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72"/>
          <w:szCs w:val="72"/>
        </w:rPr>
      </w:pPr>
    </w:p>
    <w:p>
      <w:pPr>
        <w:jc w:val="center"/>
        <w:outlineLvl w:val="0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72"/>
          <w:szCs w:val="72"/>
        </w:rPr>
      </w:pPr>
    </w:p>
    <w:p>
      <w:pPr>
        <w:jc w:val="center"/>
        <w:outlineLvl w:val="0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72"/>
          <w:szCs w:val="72"/>
        </w:rPr>
      </w:pPr>
    </w:p>
    <w:p>
      <w:pPr>
        <w:jc w:val="center"/>
        <w:outlineLvl w:val="0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72"/>
          <w:szCs w:val="72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72"/>
          <w:szCs w:val="72"/>
        </w:rPr>
        <w:t>20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72"/>
          <w:szCs w:val="72"/>
          <w:lang w:val="en-US" w:eastAsia="zh-CN"/>
        </w:rPr>
        <w:t>18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72"/>
          <w:szCs w:val="72"/>
        </w:rPr>
        <w:t>年度中山市公路工程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72"/>
          <w:szCs w:val="72"/>
          <w:lang w:val="en-US" w:eastAsia="zh-CN"/>
        </w:rPr>
        <w:t>设计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72"/>
          <w:szCs w:val="72"/>
        </w:rPr>
        <w:t>企业信用评价表</w:t>
      </w:r>
    </w:p>
    <w:p>
      <w:pPr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jc w:val="both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napToGrid w:val="0"/>
        <w:spacing w:line="480" w:lineRule="exact"/>
        <w:ind w:firstLine="398" w:firstLineChars="128"/>
        <w:rPr>
          <w:rFonts w:hint="eastAsia"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工程项目名称：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</w:t>
      </w:r>
    </w:p>
    <w:p>
      <w:pPr>
        <w:snapToGrid w:val="0"/>
        <w:spacing w:line="480" w:lineRule="exact"/>
        <w:ind w:firstLine="398" w:firstLineChars="128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合同段名称：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480" w:lineRule="exact"/>
        <w:ind w:firstLine="398" w:firstLineChars="128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建设单位名称：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</w:t>
      </w:r>
    </w:p>
    <w:p>
      <w:pPr>
        <w:snapToGrid w:val="0"/>
        <w:spacing w:line="480" w:lineRule="exact"/>
        <w:ind w:firstLine="398" w:firstLineChars="128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企业名称：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  <w:lang w:val="en-US" w:eastAsia="zh-CN"/>
        </w:rPr>
        <w:t xml:space="preserve">    </w:t>
      </w:r>
    </w:p>
    <w:p>
      <w:pPr>
        <w:snapToGrid w:val="0"/>
        <w:spacing w:line="480" w:lineRule="exact"/>
        <w:ind w:firstLine="398" w:firstLineChars="128"/>
        <w:rPr>
          <w:rFonts w:hint="eastAsia"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        期：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</w:t>
      </w:r>
    </w:p>
    <w:p>
      <w:pPr>
        <w:snapToGrid w:val="0"/>
        <w:spacing w:line="480" w:lineRule="exact"/>
        <w:ind w:firstLine="398" w:firstLineChars="128"/>
        <w:rPr>
          <w:rFonts w:hint="eastAsia" w:ascii="仿宋_GB2312" w:hAnsi="宋体" w:eastAsia="仿宋_GB2312"/>
          <w:color w:val="000000"/>
          <w:sz w:val="32"/>
          <w:szCs w:val="32"/>
          <w:u w:val="single"/>
        </w:rPr>
      </w:pPr>
    </w:p>
    <w:p>
      <w:pPr>
        <w:snapToGrid w:val="0"/>
        <w:spacing w:line="480" w:lineRule="exact"/>
        <w:ind w:firstLine="398" w:firstLineChars="128"/>
        <w:rPr>
          <w:rFonts w:hint="eastAsia" w:ascii="仿宋_GB2312" w:hAnsi="宋体" w:eastAsia="仿宋_GB2312"/>
          <w:color w:val="000000"/>
          <w:sz w:val="32"/>
          <w:szCs w:val="32"/>
          <w:u w:val="single"/>
        </w:rPr>
      </w:pPr>
    </w:p>
    <w:p>
      <w:pPr>
        <w:keepNext w:val="0"/>
        <w:keepLines w:val="0"/>
        <w:widowControl/>
        <w:suppressLineNumbers w:val="0"/>
        <w:ind w:firstLine="804" w:firstLineChars="4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填表说明：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备注:1.若无违约行为，则在行为代码，证据材料部分均填写“无”，扣分分数填写“0”；2.投标行为满分100分，自评分=100分-企业扣分分数总和，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复评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分=100分-建设单位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复评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扣分分数总和；3、履约行为总分为100分，自评分=100分-企业扣分分数总和，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复评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分=100分-建设单位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复评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扣分分数总和；4、行为代码、扣分标准按照《中山市公路设计企业信用评价管理办法》确定；5、“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批复时间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、合同总额”由参评企业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初步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填写，建设单位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复核后填写时间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，合同总额按照所签订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设计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合同填写；6、证据材料列填写“xx附件1、xx附件2……”，对应附件请参评企业在后附上，并在首页右上角编写附件编号（即从“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设计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附件1”按顺序编号），并在附件对应扣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/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加分信息处划线标出，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并说明扣/加分行为代码和扣分值。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建设单位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复评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需要添加证据材料的，后附附件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并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按照“建设单位附件1”顺序编号，在附件对应扣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/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加分信息处划线标出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,并说明扣/加分行为代码和扣分值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；7、若无“其它行为”，则填“无”，若有加分或扣分项，直接在扣分分数列填“加x”或“减x”，该项总分为“其它行为加扣分代数和”；8、企业和建设单位务必在相应盖章位置加盖公章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、签字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，否则该表数据不予承认；9、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本表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应与附件装订成本，加盖骑缝章。</w:t>
      </w:r>
    </w:p>
    <w:p>
      <w:pPr>
        <w:snapToGrid w:val="0"/>
        <w:spacing w:line="360" w:lineRule="auto"/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531" w:bottom="1531" w:left="1531" w:header="851" w:footer="1361" w:gutter="0"/>
          <w:cols w:space="720" w:num="1"/>
          <w:docGrid w:type="linesAndChars" w:linePitch="618" w:charSpace="-1844"/>
        </w:sectPr>
      </w:pPr>
    </w:p>
    <w:tbl>
      <w:tblPr>
        <w:tblStyle w:val="8"/>
        <w:tblW w:w="10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1182"/>
        <w:gridCol w:w="1283"/>
        <w:gridCol w:w="998"/>
        <w:gridCol w:w="992"/>
        <w:gridCol w:w="1201"/>
        <w:gridCol w:w="1262"/>
        <w:gridCol w:w="997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5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企业自评</w:t>
            </w:r>
          </w:p>
        </w:tc>
        <w:tc>
          <w:tcPr>
            <w:tcW w:w="4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建设单位复评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行为类别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行为代码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扣分分数/分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证据材料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自评分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行为代码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扣分分数/分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证据材料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投标行为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履约行为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其它行为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>
      <w:pPr>
        <w:keepNext w:val="0"/>
        <w:keepLines w:val="0"/>
        <w:widowControl/>
        <w:suppressLineNumbers w:val="0"/>
        <w:ind w:firstLine="840" w:firstLineChars="4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被评价企业初填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建设单位复核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ind w:firstLine="840" w:firstLineChars="4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初步批复时间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初步批复时间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/>
        <w:suppressLineNumbers w:val="0"/>
        <w:ind w:firstLine="840" w:firstLineChars="400"/>
        <w:jc w:val="both"/>
        <w:textAlignment w:val="center"/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施工图批复时间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施工图批复时间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840" w:firstLineChars="400"/>
        <w:jc w:val="both"/>
        <w:textAlignment w:val="center"/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合同总额：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            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万元                           合同总额：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single"/>
          <w:lang w:val="en-US" w:eastAsia="zh-CN" w:bidi="ar"/>
        </w:rPr>
        <w:t xml:space="preserve">             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万元</w:t>
      </w:r>
    </w:p>
    <w:p>
      <w:pPr>
        <w:keepNext w:val="0"/>
        <w:keepLines w:val="0"/>
        <w:widowControl/>
        <w:suppressLineNumbers w:val="0"/>
        <w:ind w:firstLine="1260" w:firstLineChars="6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（企业盖章）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(建设单位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盖章）</w:t>
      </w:r>
    </w:p>
    <w:p>
      <w:pPr>
        <w:keepNext w:val="0"/>
        <w:keepLines w:val="0"/>
        <w:widowControl/>
        <w:suppressLineNumbers w:val="0"/>
        <w:ind w:firstLine="630" w:firstLineChars="3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8"/>
        <w:tblW w:w="9750" w:type="dxa"/>
        <w:tblInd w:w="47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97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企业自评情况说明：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经办人：           联系电话：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      分管领导：</w:t>
            </w:r>
          </w:p>
          <w:p>
            <w:pPr>
              <w:spacing w:line="320" w:lineRule="exact"/>
              <w:ind w:firstLine="6840" w:firstLineChars="28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（盖章）</w:t>
            </w:r>
          </w:p>
          <w:p>
            <w:pPr>
              <w:pStyle w:val="9"/>
              <w:spacing w:before="20" w:after="2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</w:trPr>
        <w:tc>
          <w:tcPr>
            <w:tcW w:w="97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项目建设单位复评情况说明：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经办人：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联系电话：           分管领导：</w:t>
            </w:r>
          </w:p>
          <w:p>
            <w:pPr>
              <w:spacing w:line="320" w:lineRule="exact"/>
              <w:ind w:firstLine="6840" w:firstLineChars="28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（盖章）</w:t>
            </w:r>
          </w:p>
          <w:p>
            <w:pPr>
              <w:pStyle w:val="9"/>
              <w:spacing w:before="20" w:after="2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pPr>
        <w:ind w:right="-449" w:rightChars="-214"/>
        <w:rPr>
          <w:rFonts w:hint="eastAsia" w:ascii="仿宋_GB2312" w:hAnsi="宋体" w:eastAsia="仿宋_GB2312"/>
          <w:b/>
          <w:color w:val="000000"/>
        </w:rPr>
      </w:pPr>
      <w:r>
        <w:rPr>
          <w:rFonts w:hint="eastAsia" w:ascii="仿宋_GB2312" w:hAnsi="宋体" w:eastAsia="仿宋_GB2312"/>
          <w:b/>
          <w:color w:val="000000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/>
          <w:color w:val="000000"/>
        </w:rPr>
        <w:t>备注：</w:t>
      </w:r>
    </w:p>
    <w:p>
      <w:pPr>
        <w:numPr>
          <w:ilvl w:val="0"/>
          <w:numId w:val="0"/>
        </w:numPr>
        <w:ind w:leftChars="-95" w:right="-449" w:rightChars="-214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 xml:space="preserve">     1、</w:t>
      </w:r>
      <w:r>
        <w:rPr>
          <w:rFonts w:hint="eastAsia" w:ascii="仿宋_GB2312" w:hAnsi="宋体" w:eastAsia="仿宋_GB2312"/>
          <w:color w:val="000000"/>
        </w:rPr>
        <w:t>评分依据：</w:t>
      </w:r>
      <w:r>
        <w:rPr>
          <w:rFonts w:hint="eastAsia" w:ascii="仿宋_GB2312" w:hAnsi="宋体" w:eastAsia="仿宋_GB2312"/>
          <w:color w:val="000000"/>
          <w:lang w:eastAsia="zh-CN"/>
        </w:rPr>
        <w:t>《中山市公路设计企业信用评价评定标准》</w:t>
      </w:r>
      <w:r>
        <w:rPr>
          <w:rFonts w:hint="eastAsia" w:ascii="仿宋_GB2312" w:hAnsi="宋体" w:eastAsia="仿宋_GB2312"/>
          <w:color w:val="000000"/>
        </w:rPr>
        <w:t>。</w:t>
      </w:r>
    </w:p>
    <w:p>
      <w:pPr>
        <w:numPr>
          <w:ilvl w:val="0"/>
          <w:numId w:val="0"/>
        </w:numPr>
        <w:ind w:leftChars="-95" w:right="-449" w:rightChars="-214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 xml:space="preserve">     2、设计</w:t>
      </w:r>
      <w:r>
        <w:rPr>
          <w:rFonts w:hint="eastAsia" w:ascii="仿宋_GB2312" w:hAnsi="宋体" w:eastAsia="仿宋_GB2312"/>
          <w:color w:val="000000"/>
        </w:rPr>
        <w:t>企业应按一个</w:t>
      </w:r>
      <w:r>
        <w:rPr>
          <w:rFonts w:hint="eastAsia" w:ascii="仿宋_GB2312" w:hAnsi="宋体" w:eastAsia="仿宋_GB2312"/>
          <w:color w:val="000000"/>
          <w:lang w:eastAsia="zh-CN"/>
        </w:rPr>
        <w:t>合同段</w:t>
      </w:r>
      <w:r>
        <w:rPr>
          <w:rFonts w:hint="eastAsia" w:ascii="仿宋_GB2312" w:hAnsi="宋体" w:eastAsia="仿宋_GB2312"/>
          <w:color w:val="000000"/>
        </w:rPr>
        <w:t>填写一</w:t>
      </w:r>
      <w:r>
        <w:rPr>
          <w:rFonts w:hint="eastAsia" w:ascii="仿宋_GB2312" w:hAnsi="宋体" w:eastAsia="仿宋_GB2312"/>
          <w:color w:val="000000"/>
          <w:lang w:eastAsia="zh-CN"/>
        </w:rPr>
        <w:t>份</w:t>
      </w:r>
      <w:r>
        <w:rPr>
          <w:rFonts w:hint="eastAsia" w:ascii="仿宋_GB2312" w:hAnsi="宋体" w:eastAsia="仿宋_GB2312"/>
          <w:color w:val="000000"/>
        </w:rPr>
        <w:t>自评表</w:t>
      </w:r>
      <w:r>
        <w:rPr>
          <w:rFonts w:hint="eastAsia" w:ascii="仿宋_GB2312" w:hAnsi="宋体" w:eastAsia="仿宋_GB2312"/>
          <w:color w:val="000000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lang w:val="en-US" w:eastAsia="zh-CN"/>
        </w:rPr>
        <w:t>提供相应附件证明材料</w:t>
      </w:r>
      <w:r>
        <w:rPr>
          <w:rFonts w:hint="eastAsia" w:ascii="仿宋_GB2312" w:hAnsi="宋体" w:eastAsia="仿宋_GB2312"/>
          <w:color w:val="000000"/>
        </w:rPr>
        <w:t>。</w:t>
      </w:r>
    </w:p>
    <w:p>
      <w:pPr>
        <w:numPr>
          <w:ilvl w:val="0"/>
          <w:numId w:val="0"/>
        </w:numPr>
        <w:ind w:left="641" w:leftChars="-95" w:right="-449" w:rightChars="-214" w:hanging="840" w:hangingChars="400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 xml:space="preserve">     3、</w:t>
      </w:r>
      <w:r>
        <w:rPr>
          <w:rFonts w:hint="eastAsia" w:ascii="仿宋_GB2312" w:hAnsi="宋体" w:eastAsia="仿宋_GB2312"/>
          <w:color w:val="000000"/>
        </w:rPr>
        <w:t>项目建设单位应对</w:t>
      </w:r>
      <w:r>
        <w:rPr>
          <w:rFonts w:hint="eastAsia" w:ascii="仿宋_GB2312" w:hAnsi="宋体" w:eastAsia="仿宋_GB2312"/>
          <w:color w:val="000000"/>
          <w:lang w:val="en-US" w:eastAsia="zh-CN"/>
        </w:rPr>
        <w:t>设计</w:t>
      </w:r>
      <w:r>
        <w:rPr>
          <w:rFonts w:hint="eastAsia" w:ascii="仿宋_GB2312" w:hAnsi="宋体" w:eastAsia="仿宋_GB2312"/>
          <w:color w:val="000000"/>
        </w:rPr>
        <w:t>企业自评情况进行</w:t>
      </w:r>
      <w:r>
        <w:rPr>
          <w:rFonts w:hint="eastAsia" w:ascii="仿宋_GB2312" w:hAnsi="宋体" w:eastAsia="仿宋_GB2312"/>
          <w:color w:val="000000"/>
          <w:lang w:eastAsia="zh-CN"/>
        </w:rPr>
        <w:t>复</w:t>
      </w:r>
      <w:r>
        <w:rPr>
          <w:rFonts w:hint="eastAsia" w:ascii="仿宋_GB2312" w:hAnsi="宋体" w:eastAsia="仿宋_GB2312"/>
          <w:color w:val="000000"/>
        </w:rPr>
        <w:t>评，并给出相应的分值，若与企业自评分不一致时，应填写复</w:t>
      </w:r>
      <w:r>
        <w:rPr>
          <w:rFonts w:hint="eastAsia" w:ascii="仿宋_GB2312" w:hAnsi="宋体" w:eastAsia="仿宋_GB2312"/>
          <w:color w:val="000000"/>
          <w:lang w:eastAsia="zh-CN"/>
        </w:rPr>
        <w:t>评</w:t>
      </w:r>
      <w:r>
        <w:rPr>
          <w:rFonts w:hint="eastAsia" w:ascii="仿宋_GB2312" w:hAnsi="宋体" w:eastAsia="仿宋_GB2312"/>
          <w:color w:val="000000"/>
        </w:rPr>
        <w:t>情况，并提供相应证明材料。</w:t>
      </w:r>
    </w:p>
    <w:p>
      <w:pPr>
        <w:numPr>
          <w:ilvl w:val="0"/>
          <w:numId w:val="0"/>
        </w:numPr>
        <w:ind w:left="641" w:leftChars="-95" w:right="-449" w:rightChars="-214" w:hanging="840" w:hangingChars="400"/>
        <w:rPr>
          <w:rFonts w:hint="eastAsia" w:ascii="仿宋_GB2312" w:hAnsi="宋体" w:eastAsia="仿宋_GB2312"/>
          <w:color w:val="000000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b/>
          <w:bCs/>
          <w:color w:val="000000"/>
          <w:sz w:val="44"/>
          <w:szCs w:val="44"/>
        </w:rPr>
        <w:t>承  诺  书</w:t>
      </w:r>
    </w:p>
    <w:p>
      <w:pPr>
        <w:snapToGrid w:val="0"/>
        <w:spacing w:line="360" w:lineRule="auto"/>
        <w:rPr>
          <w:rFonts w:hint="eastAsia" w:ascii="仿宋_GB2312" w:eastAsia="仿宋_GB2312"/>
          <w:color w:val="000000"/>
          <w:sz w:val="32"/>
        </w:rPr>
      </w:pPr>
    </w:p>
    <w:p>
      <w:pPr>
        <w:adjustRightInd w:val="0"/>
        <w:snapToGrid w:val="0"/>
        <w:spacing w:line="560" w:lineRule="atLeast"/>
        <w:ind w:firstLine="573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为配合中山市交通运输局做好交通行业信用体系建设，本企业在信用评价申请中郑重承诺：</w:t>
      </w:r>
    </w:p>
    <w:p>
      <w:pPr>
        <w:pStyle w:val="2"/>
        <w:snapToGrid w:val="0"/>
        <w:spacing w:line="560" w:lineRule="atLeast"/>
        <w:ind w:right="-45" w:firstLine="573"/>
        <w:rPr>
          <w:rFonts w:hint="eastAsia" w:ascii="仿宋_GB2312" w:eastAsia="仿宋_GB2312"/>
          <w:color w:val="000000"/>
          <w:sz w:val="32"/>
          <w:szCs w:val="24"/>
        </w:rPr>
      </w:pPr>
      <w:r>
        <w:rPr>
          <w:rFonts w:hint="eastAsia" w:ascii="仿宋_GB2312" w:eastAsia="仿宋_GB2312"/>
          <w:color w:val="000000"/>
          <w:sz w:val="32"/>
          <w:szCs w:val="24"/>
        </w:rPr>
        <w:t>一、本企业自愿参加中山市公路工程</w:t>
      </w:r>
      <w:r>
        <w:rPr>
          <w:rFonts w:hint="eastAsia" w:ascii="仿宋_GB2312" w:eastAsia="仿宋_GB2312"/>
          <w:color w:val="000000"/>
          <w:sz w:val="32"/>
          <w:szCs w:val="24"/>
          <w:lang w:val="en-US" w:eastAsia="zh-CN"/>
        </w:rPr>
        <w:t>设计</w:t>
      </w:r>
      <w:r>
        <w:rPr>
          <w:rFonts w:hint="eastAsia" w:ascii="仿宋_GB2312" w:eastAsia="仿宋_GB2312"/>
          <w:color w:val="000000"/>
          <w:sz w:val="32"/>
          <w:szCs w:val="24"/>
        </w:rPr>
        <w:t>企业信用评价管理，所填写的信息是真实、完整的，愿意向社会公开并作为参加投标活动的主要依据，同时接受社会监督。</w:t>
      </w:r>
    </w:p>
    <w:p>
      <w:pPr>
        <w:pStyle w:val="2"/>
        <w:snapToGrid w:val="0"/>
        <w:spacing w:line="560" w:lineRule="atLeast"/>
        <w:ind w:right="-45" w:firstLine="573"/>
        <w:rPr>
          <w:rFonts w:hint="eastAsia" w:ascii="仿宋_GB2312" w:eastAsia="仿宋_GB2312"/>
          <w:color w:val="000000"/>
          <w:sz w:val="32"/>
          <w:szCs w:val="24"/>
        </w:rPr>
      </w:pPr>
      <w:r>
        <w:rPr>
          <w:rFonts w:hint="eastAsia" w:ascii="仿宋_GB2312" w:eastAsia="仿宋_GB2312"/>
          <w:color w:val="000000"/>
          <w:sz w:val="32"/>
          <w:szCs w:val="24"/>
        </w:rPr>
        <w:t>二、本企业所提交信息内容如有虚报、瞒报和造假等情形，愿意接受交通运输主管部门的查处，并承担以下后果：</w:t>
      </w:r>
    </w:p>
    <w:p>
      <w:pPr>
        <w:adjustRightInd w:val="0"/>
        <w:snapToGrid w:val="0"/>
        <w:spacing w:line="560" w:lineRule="atLeast"/>
        <w:ind w:firstLine="573"/>
        <w:rPr>
          <w:rFonts w:hint="eastAsia" w:ascii="仿宋_GB2312" w:eastAsia="仿宋_GB2312" w:cs="Arial"/>
          <w:bCs/>
          <w:color w:val="000000"/>
          <w:sz w:val="32"/>
        </w:rPr>
      </w:pPr>
      <w:r>
        <w:rPr>
          <w:rFonts w:hint="eastAsia" w:ascii="仿宋_GB2312" w:eastAsia="仿宋_GB2312" w:cs="Arial"/>
          <w:bCs/>
          <w:color w:val="000000"/>
          <w:sz w:val="32"/>
        </w:rPr>
        <w:t>（一）参与投标活动时，因网上</w:t>
      </w:r>
      <w:r>
        <w:rPr>
          <w:rFonts w:hint="eastAsia" w:ascii="仿宋_GB2312" w:eastAsia="仿宋_GB2312"/>
          <w:bCs/>
          <w:color w:val="000000"/>
          <w:sz w:val="32"/>
        </w:rPr>
        <w:t>公布的企业业绩、有关人员职称以及项目经理（建造师）、人员</w:t>
      </w:r>
      <w:r>
        <w:rPr>
          <w:rFonts w:hint="eastAsia" w:ascii="仿宋_GB2312" w:eastAsia="仿宋_GB2312" w:cs="Arial"/>
          <w:bCs/>
          <w:color w:val="000000"/>
          <w:sz w:val="32"/>
        </w:rPr>
        <w:t>等信息与投标文件不一致，导致</w:t>
      </w:r>
      <w:r>
        <w:rPr>
          <w:rFonts w:hint="eastAsia" w:ascii="仿宋_GB2312" w:eastAsia="仿宋_GB2312"/>
          <w:bCs/>
          <w:color w:val="000000"/>
          <w:sz w:val="32"/>
        </w:rPr>
        <w:t>本企业投标活动失败</w:t>
      </w:r>
      <w:r>
        <w:rPr>
          <w:rFonts w:hint="eastAsia" w:ascii="仿宋_GB2312" w:eastAsia="仿宋_GB2312" w:cs="Arial"/>
          <w:bCs/>
          <w:color w:val="000000"/>
          <w:sz w:val="32"/>
        </w:rPr>
        <w:t>；</w:t>
      </w:r>
    </w:p>
    <w:p>
      <w:pPr>
        <w:adjustRightInd w:val="0"/>
        <w:snapToGrid w:val="0"/>
        <w:spacing w:line="560" w:lineRule="atLeast"/>
        <w:ind w:firstLine="573"/>
        <w:rPr>
          <w:rFonts w:hint="eastAsia" w:ascii="仿宋_GB2312" w:eastAsia="仿宋_GB2312" w:cs="Arial"/>
          <w:bCs/>
          <w:color w:val="000000"/>
          <w:sz w:val="32"/>
        </w:rPr>
      </w:pPr>
      <w:r>
        <w:rPr>
          <w:rFonts w:hint="eastAsia" w:ascii="仿宋_GB2312" w:eastAsia="仿宋_GB2312"/>
          <w:bCs/>
          <w:color w:val="000000"/>
          <w:sz w:val="32"/>
        </w:rPr>
        <w:t>（二）再</w:t>
      </w:r>
      <w:r>
        <w:rPr>
          <w:rFonts w:hint="eastAsia" w:ascii="仿宋_GB2312" w:eastAsia="仿宋_GB2312" w:cs="Arial"/>
          <w:bCs/>
          <w:color w:val="000000"/>
          <w:sz w:val="32"/>
        </w:rPr>
        <w:t>降低一级</w:t>
      </w:r>
      <w:r>
        <w:rPr>
          <w:rFonts w:hint="eastAsia" w:ascii="仿宋_GB2312" w:eastAsia="仿宋_GB2312"/>
          <w:bCs/>
          <w:color w:val="000000"/>
          <w:sz w:val="32"/>
        </w:rPr>
        <w:t>本</w:t>
      </w:r>
      <w:r>
        <w:rPr>
          <w:rFonts w:hint="eastAsia" w:ascii="仿宋_GB2312" w:eastAsia="仿宋_GB2312" w:cs="Arial"/>
          <w:bCs/>
          <w:color w:val="000000"/>
          <w:sz w:val="32"/>
        </w:rPr>
        <w:t>企业信用等级；</w:t>
      </w:r>
    </w:p>
    <w:p>
      <w:pPr>
        <w:adjustRightInd w:val="0"/>
        <w:snapToGrid w:val="0"/>
        <w:spacing w:line="560" w:lineRule="atLeast"/>
        <w:ind w:firstLine="573"/>
        <w:rPr>
          <w:rFonts w:hint="eastAsia" w:ascii="仿宋_GB2312" w:eastAsia="仿宋_GB2312"/>
          <w:bCs/>
          <w:color w:val="000000"/>
          <w:sz w:val="32"/>
        </w:rPr>
      </w:pPr>
      <w:r>
        <w:rPr>
          <w:rFonts w:hint="eastAsia" w:ascii="仿宋_GB2312" w:eastAsia="仿宋_GB2312" w:cs="Arial"/>
          <w:bCs/>
          <w:color w:val="000000"/>
          <w:sz w:val="32"/>
        </w:rPr>
        <w:t>（三）一定时间内暂停进入中山市交通建设市场从事相关活动。</w:t>
      </w:r>
    </w:p>
    <w:p>
      <w:pPr>
        <w:adjustRightInd w:val="0"/>
        <w:snapToGrid w:val="0"/>
        <w:spacing w:line="560" w:lineRule="atLeast"/>
        <w:ind w:firstLine="573"/>
        <w:rPr>
          <w:rFonts w:hint="eastAsia" w:ascii="仿宋_GB2312" w:eastAsia="仿宋_GB2312"/>
          <w:color w:val="000000"/>
          <w:sz w:val="32"/>
        </w:rPr>
      </w:pPr>
    </w:p>
    <w:p>
      <w:pPr>
        <w:adjustRightInd w:val="0"/>
        <w:snapToGrid w:val="0"/>
        <w:spacing w:line="560" w:lineRule="atLeast"/>
        <w:ind w:firstLine="573"/>
        <w:rPr>
          <w:rFonts w:hint="eastAsia" w:ascii="仿宋_GB2312" w:eastAsia="仿宋_GB2312"/>
          <w:color w:val="000000"/>
          <w:sz w:val="32"/>
          <w:lang w:eastAsia="zh-CN"/>
        </w:rPr>
      </w:pPr>
      <w:r>
        <w:rPr>
          <w:rFonts w:hint="eastAsia" w:ascii="仿宋_GB2312" w:eastAsia="仿宋_GB2312"/>
          <w:color w:val="000000"/>
          <w:sz w:val="32"/>
        </w:rPr>
        <w:t>特此承诺</w:t>
      </w:r>
      <w:r>
        <w:rPr>
          <w:rFonts w:hint="eastAsia" w:ascii="仿宋_GB2312" w:eastAsia="仿宋_GB2312"/>
          <w:color w:val="000000"/>
          <w:sz w:val="32"/>
          <w:lang w:eastAsia="zh-CN"/>
        </w:rPr>
        <w:t>。</w:t>
      </w:r>
    </w:p>
    <w:p>
      <w:pPr>
        <w:adjustRightInd w:val="0"/>
        <w:snapToGrid w:val="0"/>
        <w:spacing w:line="560" w:lineRule="atLeast"/>
        <w:ind w:firstLine="573"/>
        <w:rPr>
          <w:rFonts w:hint="eastAsia" w:ascii="仿宋_GB2312" w:eastAsia="仿宋_GB2312"/>
          <w:color w:val="000000"/>
          <w:sz w:val="32"/>
        </w:rPr>
      </w:pPr>
    </w:p>
    <w:p>
      <w:pPr>
        <w:adjustRightInd w:val="0"/>
        <w:snapToGrid w:val="0"/>
        <w:spacing w:line="560" w:lineRule="atLeast"/>
        <w:ind w:firstLine="573"/>
        <w:rPr>
          <w:rFonts w:hint="eastAsia" w:ascii="仿宋_GB2312" w:eastAsia="仿宋_GB2312"/>
          <w:color w:val="000000"/>
          <w:sz w:val="32"/>
        </w:rPr>
      </w:pPr>
    </w:p>
    <w:p>
      <w:pPr>
        <w:adjustRightInd w:val="0"/>
        <w:snapToGrid w:val="0"/>
        <w:spacing w:line="560" w:lineRule="atLeast"/>
        <w:ind w:firstLine="573"/>
        <w:jc w:val="right"/>
        <w:rPr>
          <w:rFonts w:hint="eastAsia" w:ascii="仿宋_GB2312" w:eastAsia="仿宋_GB2312"/>
          <w:color w:val="000000"/>
          <w:sz w:val="32"/>
          <w:u w:val="single"/>
        </w:rPr>
      </w:pPr>
      <w:r>
        <w:rPr>
          <w:rFonts w:hint="eastAsia" w:ascii="仿宋_GB2312" w:eastAsia="仿宋_GB2312"/>
          <w:color w:val="000000"/>
          <w:sz w:val="32"/>
        </w:rPr>
        <w:t>本企业名称：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（单位名称并加盖印章）</w:t>
      </w:r>
    </w:p>
    <w:p>
      <w:pPr>
        <w:adjustRightInd w:val="0"/>
        <w:snapToGrid w:val="0"/>
        <w:spacing w:line="560" w:lineRule="atLeast"/>
        <w:ind w:firstLine="573"/>
        <w:jc w:val="right"/>
        <w:rPr>
          <w:rFonts w:hint="eastAsia" w:ascii="仿宋_GB2312" w:eastAsia="仿宋_GB2312"/>
          <w:color w:val="000000"/>
          <w:sz w:val="32"/>
          <w:u w:val="single"/>
        </w:rPr>
      </w:pPr>
      <w:r>
        <w:rPr>
          <w:rFonts w:hint="eastAsia" w:ascii="仿宋_GB2312" w:eastAsia="仿宋_GB2312"/>
          <w:color w:val="000000"/>
          <w:sz w:val="32"/>
        </w:rPr>
        <w:t>企业法定代表人：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（签字）</w:t>
      </w:r>
    </w:p>
    <w:p>
      <w:pPr>
        <w:adjustRightInd w:val="0"/>
        <w:snapToGrid w:val="0"/>
        <w:spacing w:line="560" w:lineRule="atLeast"/>
        <w:ind w:firstLine="573"/>
        <w:jc w:val="righ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日期：    年   月   日</w:t>
      </w:r>
    </w:p>
    <w:p>
      <w:pPr>
        <w:adjustRightInd w:val="0"/>
        <w:snapToGrid w:val="0"/>
        <w:spacing w:line="560" w:lineRule="atLeast"/>
        <w:ind w:firstLine="573"/>
        <w:rPr>
          <w:rFonts w:hint="eastAsia" w:ascii="仿宋_GB2312" w:eastAsia="仿宋_GB2312"/>
          <w:color w:val="000000"/>
        </w:rPr>
      </w:pP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lang w:val="en-US" w:eastAsia="zh-CN"/>
        </w:rPr>
      </w:pP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lang w:val="en-US" w:eastAsia="zh-CN"/>
        </w:rPr>
      </w:pP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lang w:val="en-US" w:eastAsia="zh-CN"/>
        </w:rPr>
      </w:pP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lang w:val="en-US" w:eastAsia="zh-CN"/>
        </w:rPr>
      </w:pP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lang w:val="en-US" w:eastAsia="zh-CN"/>
        </w:rPr>
      </w:pP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lang w:val="en-US" w:eastAsia="zh-CN"/>
        </w:rPr>
      </w:pP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lang w:val="en-US" w:eastAsia="zh-CN"/>
        </w:rPr>
      </w:pP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证明材料附件：</w:t>
      </w: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设计单位附件1</w:t>
      </w: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设计单位附件2</w:t>
      </w: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……</w:t>
      </w: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建设单位附件1</w:t>
      </w: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建设单位附件2</w:t>
      </w: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……</w:t>
      </w:r>
    </w:p>
    <w:p>
      <w:pPr>
        <w:numPr>
          <w:ilvl w:val="0"/>
          <w:numId w:val="0"/>
        </w:numPr>
        <w:ind w:right="-449" w:rightChars="-214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</w:p>
    <w:p/>
    <w:p>
      <w:pPr>
        <w:numPr>
          <w:ilvl w:val="0"/>
          <w:numId w:val="0"/>
        </w:numPr>
        <w:ind w:left="641" w:leftChars="-95" w:right="-449" w:rightChars="-214" w:hanging="840" w:hangingChars="400"/>
        <w:rPr>
          <w:rFonts w:hint="eastAsia" w:ascii="仿宋_GB2312" w:hAnsi="宋体" w:eastAsia="仿宋_GB2312"/>
          <w:color w:val="000000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01" w:y="-3"/>
      <w:ind w:right="-19" w:rightChars="-9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32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3"/>
      <w:spacing w:line="20" w:lineRule="exact"/>
      <w:ind w:right="35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881" w:y="7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3"/>
      <w:spacing w:line="20" w:lineRule="exact"/>
      <w:ind w:right="357" w:firstLine="35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45AFB"/>
    <w:rsid w:val="085023D0"/>
    <w:rsid w:val="09B87697"/>
    <w:rsid w:val="2651363A"/>
    <w:rsid w:val="359E6F91"/>
    <w:rsid w:val="476F15B2"/>
    <w:rsid w:val="4EBD1C16"/>
    <w:rsid w:val="50445AFB"/>
    <w:rsid w:val="5690010E"/>
    <w:rsid w:val="5B53148F"/>
    <w:rsid w:val="64B424D8"/>
    <w:rsid w:val="79C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ind w:right="-694" w:firstLine="525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7">
    <w:name w:val="page number"/>
    <w:basedOn w:val="5"/>
    <w:qFormat/>
    <w:uiPriority w:val="0"/>
  </w:style>
  <w:style w:type="paragraph" w:customStyle="1" w:styleId="9">
    <w:name w:val="表文"/>
    <w:basedOn w:val="1"/>
    <w:next w:val="1"/>
    <w:qFormat/>
    <w:uiPriority w:val="0"/>
    <w:pPr>
      <w:topLinePunct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市交通局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2019-01-28T05:30:00Z</dcterms:created>
  <dc:creator>何振族</dc:creator>
  <cp:lastModifiedBy>何振族</cp:lastModifiedBy>
  <dcterms:modified xsi:type="dcterms:W3CDTF">2019-01-30T14:42:59Z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