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hint="eastAsia"/>
          <w:b/>
          <w:bCs/>
          <w:sz w:val="36"/>
          <w:szCs w:val="36"/>
          <w:lang w:eastAsia="zh-CN"/>
        </w:rPr>
      </w:pPr>
      <w:r>
        <w:rPr>
          <w:rFonts w:hint="eastAsia"/>
          <w:b/>
          <w:bCs/>
          <w:sz w:val="36"/>
          <w:szCs w:val="36"/>
          <w:lang w:eastAsia="zh-CN"/>
        </w:rPr>
        <w:t>中山市交通运输局</w:t>
      </w:r>
      <w:r>
        <w:rPr>
          <w:rFonts w:hint="eastAsia"/>
          <w:b/>
          <w:bCs/>
          <w:sz w:val="36"/>
          <w:szCs w:val="36"/>
          <w:lang w:val="en-US" w:eastAsia="zh-CN"/>
        </w:rPr>
        <w:t xml:space="preserve"> 中山市财政局关于</w:t>
      </w:r>
      <w:r>
        <w:rPr>
          <w:rFonts w:hint="eastAsia"/>
          <w:b/>
          <w:bCs/>
          <w:sz w:val="36"/>
          <w:szCs w:val="36"/>
          <w:lang w:eastAsia="zh-CN"/>
        </w:rPr>
        <w:t>农村水路客（渡）运油价补贴资金使用管理实施细则</w:t>
      </w:r>
    </w:p>
    <w:p>
      <w:pPr>
        <w:rPr>
          <w:rFonts w:hint="eastAsia"/>
          <w:lang w:eastAsia="zh-CN"/>
        </w:rPr>
      </w:pPr>
    </w:p>
    <w:p>
      <w:pPr>
        <w:numPr>
          <w:ilvl w:val="0"/>
          <w:numId w:val="1"/>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总则</w:t>
      </w:r>
    </w:p>
    <w:p>
      <w:pPr>
        <w:widowControl w:val="0"/>
        <w:numPr>
          <w:ilvl w:val="0"/>
          <w:numId w:val="0"/>
        </w:numPr>
        <w:jc w:val="both"/>
        <w:rPr>
          <w:rFonts w:hint="eastAsia"/>
          <w:lang w:val="en-US" w:eastAsia="zh-CN"/>
        </w:rPr>
      </w:pPr>
    </w:p>
    <w:p>
      <w:pPr>
        <w:ind w:firstLine="640" w:firstLineChars="200"/>
        <w:rPr>
          <w:rFonts w:hint="eastAsia" w:ascii="仿宋_GB2312" w:hAnsi="仿宋" w:eastAsia="仿宋_GB2312" w:cs="仿宋_GB2312"/>
          <w:sz w:val="32"/>
          <w:szCs w:val="32"/>
        </w:rPr>
      </w:pPr>
      <w:r>
        <w:rPr>
          <w:rFonts w:hint="eastAsia" w:ascii="黑体" w:hAnsi="仿宋" w:eastAsia="黑体" w:cs="仿宋_GB2312"/>
          <w:bCs/>
          <w:sz w:val="32"/>
          <w:szCs w:val="32"/>
          <w:lang w:eastAsia="zh-CN"/>
        </w:rPr>
        <w:t>第一条</w:t>
      </w:r>
      <w:r>
        <w:rPr>
          <w:rFonts w:hint="eastAsia" w:ascii="仿宋_GB2312" w:hAnsi="仿宋" w:eastAsia="仿宋_GB2312" w:cs="仿宋_GB2312"/>
          <w:sz w:val="32"/>
          <w:szCs w:val="32"/>
          <w:lang w:val="en-US" w:eastAsia="zh-CN"/>
        </w:rPr>
        <w:t xml:space="preserve">  为贯彻新发展理念，进一步加强和规范我市农村水路客运油价补贴资金使用管理工作，提高资金使用效益，优化补贴结构，促进水路客运行业结构调整和节能减排，根据《财政部、交通运输部、农业部、国家林业局关于调整农村客运出租车远洋渔业林业等行业油价补贴政策的通知》（财建</w:t>
      </w:r>
      <w:r>
        <w:rPr>
          <w:rFonts w:hint="eastAsia" w:ascii="宋体" w:hAnsi="宋体" w:eastAsia="宋体" w:cs="宋体"/>
          <w:sz w:val="32"/>
          <w:szCs w:val="32"/>
          <w:lang w:val="en-US" w:eastAsia="zh-CN"/>
        </w:rPr>
        <w:t>〔</w:t>
      </w:r>
      <w:r>
        <w:rPr>
          <w:rFonts w:hint="eastAsia" w:ascii="仿宋_GB2312" w:hAnsi="仿宋" w:eastAsia="仿宋_GB2312" w:cs="仿宋_GB2312"/>
          <w:sz w:val="32"/>
          <w:szCs w:val="32"/>
          <w:lang w:val="en-US" w:eastAsia="zh-CN"/>
        </w:rPr>
        <w:t>2016</w:t>
      </w:r>
      <w:r>
        <w:rPr>
          <w:rFonts w:hint="eastAsia" w:ascii="宋体" w:hAnsi="宋体" w:eastAsia="宋体" w:cs="宋体"/>
          <w:sz w:val="32"/>
          <w:szCs w:val="32"/>
          <w:lang w:val="en-US" w:eastAsia="zh-CN"/>
        </w:rPr>
        <w:t>〕</w:t>
      </w:r>
      <w:r>
        <w:rPr>
          <w:rFonts w:hint="eastAsia" w:ascii="仿宋_GB2312" w:hAnsi="仿宋" w:eastAsia="仿宋_GB2312" w:cs="仿宋_GB2312"/>
          <w:sz w:val="32"/>
          <w:szCs w:val="32"/>
          <w:lang w:val="en-US" w:eastAsia="zh-CN"/>
        </w:rPr>
        <w:t>133号）、《交通运输部办公厅关于做好农村客运和出租车补助政策调整成效考核有关事项的通知》（交办财审</w:t>
      </w:r>
      <w:r>
        <w:rPr>
          <w:rFonts w:hint="eastAsia" w:ascii="宋体" w:hAnsi="宋体" w:eastAsia="宋体" w:cs="宋体"/>
          <w:sz w:val="32"/>
          <w:szCs w:val="32"/>
          <w:lang w:val="en-US" w:eastAsia="zh-CN"/>
        </w:rPr>
        <w:t>〔</w:t>
      </w:r>
      <w:r>
        <w:rPr>
          <w:rFonts w:hint="eastAsia" w:ascii="仿宋_GB2312" w:hAnsi="仿宋" w:eastAsia="仿宋_GB2312" w:cs="仿宋_GB2312"/>
          <w:sz w:val="32"/>
          <w:szCs w:val="32"/>
          <w:lang w:val="en-US" w:eastAsia="zh-CN"/>
        </w:rPr>
        <w:t>2017</w:t>
      </w:r>
      <w:r>
        <w:rPr>
          <w:rFonts w:hint="eastAsia" w:ascii="宋体" w:hAnsi="宋体" w:eastAsia="宋体" w:cs="宋体"/>
          <w:sz w:val="32"/>
          <w:szCs w:val="32"/>
          <w:lang w:val="en-US" w:eastAsia="zh-CN"/>
        </w:rPr>
        <w:t>〕</w:t>
      </w:r>
      <w:r>
        <w:rPr>
          <w:rFonts w:hint="eastAsia" w:ascii="仿宋_GB2312" w:hAnsi="仿宋" w:eastAsia="仿宋_GB2312" w:cs="仿宋_GB2312"/>
          <w:sz w:val="32"/>
          <w:szCs w:val="32"/>
          <w:lang w:val="en-US" w:eastAsia="zh-CN"/>
        </w:rPr>
        <w:t>97号和《广东省交通运输厅 广东省财政厅关于印发&lt;农村水路客（渡）运油价补贴资金使用管理实施细则&gt;的通知》（粤交</w:t>
      </w:r>
      <w:r>
        <w:rPr>
          <w:rFonts w:hint="eastAsia" w:ascii="宋体" w:hAnsi="宋体" w:eastAsia="宋体" w:cs="宋体"/>
          <w:sz w:val="32"/>
          <w:szCs w:val="32"/>
          <w:lang w:val="en-US" w:eastAsia="zh-CN"/>
        </w:rPr>
        <w:t>〔</w:t>
      </w:r>
      <w:r>
        <w:rPr>
          <w:rFonts w:hint="eastAsia" w:ascii="仿宋_GB2312" w:hAnsi="仿宋" w:eastAsia="仿宋_GB2312" w:cs="仿宋_GB2312"/>
          <w:sz w:val="32"/>
          <w:szCs w:val="32"/>
          <w:lang w:val="en-US" w:eastAsia="zh-CN"/>
        </w:rPr>
        <w:t>2021</w:t>
      </w:r>
      <w:r>
        <w:rPr>
          <w:rFonts w:hint="eastAsia" w:ascii="宋体" w:hAnsi="宋体" w:eastAsia="宋体" w:cs="宋体"/>
          <w:sz w:val="32"/>
          <w:szCs w:val="32"/>
          <w:lang w:val="en-US" w:eastAsia="zh-CN"/>
        </w:rPr>
        <w:t>〕12</w:t>
      </w:r>
      <w:r>
        <w:rPr>
          <w:rFonts w:hint="eastAsia" w:ascii="仿宋_GB2312" w:hAnsi="仿宋" w:eastAsia="仿宋_GB2312" w:cs="仿宋_GB2312"/>
          <w:sz w:val="32"/>
          <w:szCs w:val="32"/>
          <w:lang w:val="en-US" w:eastAsia="zh-CN"/>
        </w:rPr>
        <w:t>号）文件精神，结合我市实际，制定本实施细则。</w:t>
      </w:r>
    </w:p>
    <w:p>
      <w:pPr>
        <w:ind w:firstLine="640" w:firstLineChars="200"/>
        <w:rPr>
          <w:rFonts w:ascii="仿宋_GB2312" w:hAnsi="仿宋" w:eastAsia="仿宋_GB2312" w:cs="仿宋_GB2312"/>
          <w:sz w:val="32"/>
          <w:szCs w:val="32"/>
        </w:rPr>
      </w:pPr>
      <w:r>
        <w:rPr>
          <w:rFonts w:hint="eastAsia" w:ascii="黑体" w:hAnsi="仿宋" w:eastAsia="黑体" w:cs="仿宋_GB2312"/>
          <w:bCs/>
          <w:sz w:val="32"/>
          <w:szCs w:val="32"/>
          <w:lang w:eastAsia="zh-CN"/>
        </w:rPr>
        <w:t>第二条</w:t>
      </w:r>
      <w:r>
        <w:rPr>
          <w:rFonts w:hint="eastAsia" w:ascii="仿宋_GB2312" w:hAnsi="仿宋" w:eastAsia="仿宋_GB2312" w:cs="仿宋_GB2312"/>
          <w:sz w:val="32"/>
          <w:szCs w:val="32"/>
          <w:lang w:val="en-US" w:eastAsia="zh-CN"/>
        </w:rPr>
        <w:t xml:space="preserve">  本细则</w:t>
      </w:r>
      <w:r>
        <w:rPr>
          <w:rFonts w:hint="eastAsia" w:ascii="仿宋_GB2312" w:hAnsi="仿宋" w:eastAsia="仿宋_GB2312" w:cs="仿宋_GB2312"/>
          <w:sz w:val="32"/>
          <w:szCs w:val="32"/>
        </w:rPr>
        <w:t>所称的农村水路油价补贴资金是指</w:t>
      </w:r>
      <w:r>
        <w:rPr>
          <w:rFonts w:hint="eastAsia" w:ascii="仿宋_GB2312" w:hAnsi="仿宋" w:eastAsia="仿宋_GB2312" w:cs="仿宋_GB2312"/>
          <w:sz w:val="32"/>
          <w:szCs w:val="32"/>
          <w:lang w:eastAsia="zh-CN"/>
        </w:rPr>
        <w:t>省级转拨</w:t>
      </w:r>
      <w:r>
        <w:rPr>
          <w:rFonts w:hint="eastAsia" w:ascii="仿宋_GB2312" w:hAnsi="仿宋" w:eastAsia="仿宋_GB2312" w:cs="仿宋_GB2312"/>
          <w:sz w:val="32"/>
          <w:szCs w:val="32"/>
        </w:rPr>
        <w:t>中央财政用于</w:t>
      </w:r>
      <w:r>
        <w:rPr>
          <w:rFonts w:hint="eastAsia" w:ascii="仿宋_GB2312" w:hAnsi="仿宋" w:eastAsia="仿宋_GB2312" w:cs="仿宋_GB2312"/>
          <w:sz w:val="32"/>
          <w:szCs w:val="32"/>
          <w:lang w:eastAsia="zh-CN"/>
        </w:rPr>
        <w:t>我市</w:t>
      </w:r>
      <w:r>
        <w:rPr>
          <w:rFonts w:hint="eastAsia" w:ascii="仿宋_GB2312" w:hAnsi="仿宋" w:eastAsia="仿宋_GB2312" w:cs="仿宋_GB2312"/>
          <w:sz w:val="32"/>
          <w:szCs w:val="32"/>
        </w:rPr>
        <w:t>岛际和农村水路客（渡）运油价补贴的资金，</w:t>
      </w:r>
      <w:r>
        <w:rPr>
          <w:rFonts w:hint="eastAsia" w:ascii="仿宋_GB2312" w:hAnsi="仿宋" w:eastAsia="仿宋_GB2312" w:cs="仿宋_GB2312"/>
          <w:sz w:val="32"/>
          <w:szCs w:val="32"/>
          <w:lang w:eastAsia="zh-CN"/>
        </w:rPr>
        <w:t>由费改税补助和涨价补助两部分资金构成，</w:t>
      </w:r>
      <w:r>
        <w:rPr>
          <w:rFonts w:hint="eastAsia" w:ascii="仿宋_GB2312" w:hAnsi="仿宋" w:eastAsia="仿宋_GB2312" w:cs="仿宋_GB2312"/>
          <w:sz w:val="32"/>
          <w:szCs w:val="32"/>
        </w:rPr>
        <w:t>主要通过油价直接补贴和统筹</w:t>
      </w:r>
      <w:r>
        <w:rPr>
          <w:rFonts w:hint="eastAsia" w:ascii="仿宋_GB2312" w:hAnsi="仿宋" w:eastAsia="仿宋_GB2312" w:cs="仿宋_GB2312"/>
          <w:sz w:val="32"/>
          <w:szCs w:val="32"/>
          <w:lang w:eastAsia="zh-CN"/>
        </w:rPr>
        <w:t>使用</w:t>
      </w:r>
      <w:r>
        <w:rPr>
          <w:rFonts w:hint="eastAsia" w:ascii="仿宋_GB2312" w:hAnsi="仿宋" w:eastAsia="仿宋_GB2312" w:cs="仿宋_GB2312"/>
          <w:sz w:val="32"/>
          <w:szCs w:val="32"/>
        </w:rPr>
        <w:t>两种</w:t>
      </w:r>
      <w:r>
        <w:rPr>
          <w:rFonts w:hint="eastAsia" w:ascii="仿宋_GB2312" w:hAnsi="仿宋" w:eastAsia="仿宋_GB2312" w:cs="仿宋_GB2312"/>
          <w:sz w:val="32"/>
          <w:szCs w:val="32"/>
          <w:lang w:eastAsia="zh-CN"/>
        </w:rPr>
        <w:t>方式，由市财政下达到预算单位</w:t>
      </w:r>
      <w:r>
        <w:rPr>
          <w:rFonts w:hint="eastAsia" w:ascii="仿宋_GB2312" w:hAnsi="仿宋" w:eastAsia="仿宋_GB2312" w:cs="仿宋_GB2312"/>
          <w:sz w:val="32"/>
          <w:szCs w:val="32"/>
        </w:rPr>
        <w:t xml:space="preserve">。 </w:t>
      </w:r>
    </w:p>
    <w:p>
      <w:pPr>
        <w:ind w:firstLine="640" w:firstLineChars="200"/>
        <w:rPr>
          <w:rFonts w:hint="eastAsia" w:ascii="仿宋_GB2312" w:hAnsi="仿宋" w:eastAsia="仿宋_GB2312" w:cs="仿宋_GB2312"/>
          <w:sz w:val="32"/>
          <w:szCs w:val="32"/>
          <w:lang w:val="en-US" w:eastAsia="zh-CN"/>
        </w:rPr>
      </w:pPr>
      <w:r>
        <w:rPr>
          <w:rFonts w:hint="eastAsia" w:ascii="黑体" w:hAnsi="仿宋" w:eastAsia="黑体" w:cs="仿宋_GB2312"/>
          <w:bCs/>
          <w:sz w:val="32"/>
          <w:szCs w:val="32"/>
        </w:rPr>
        <w:t xml:space="preserve">第三条 </w:t>
      </w:r>
      <w:r>
        <w:rPr>
          <w:rFonts w:hint="eastAsia" w:ascii="仿宋_GB2312" w:hAnsi="仿宋" w:eastAsia="仿宋_GB2312" w:cs="仿宋_GB2312"/>
          <w:sz w:val="32"/>
          <w:szCs w:val="32"/>
        </w:rPr>
        <w:t>统筹</w:t>
      </w:r>
      <w:r>
        <w:rPr>
          <w:rFonts w:hint="eastAsia" w:ascii="仿宋_GB2312" w:hAnsi="仿宋" w:eastAsia="仿宋_GB2312" w:cs="仿宋_GB2312"/>
          <w:sz w:val="32"/>
          <w:szCs w:val="32"/>
          <w:lang w:eastAsia="zh-CN"/>
        </w:rPr>
        <w:t>使用</w:t>
      </w:r>
      <w:r>
        <w:rPr>
          <w:rFonts w:hint="eastAsia" w:ascii="仿宋_GB2312" w:hAnsi="仿宋" w:eastAsia="仿宋_GB2312" w:cs="仿宋_GB2312"/>
          <w:sz w:val="32"/>
          <w:szCs w:val="32"/>
        </w:rPr>
        <w:t>资金是</w:t>
      </w:r>
      <w:r>
        <w:rPr>
          <w:rFonts w:hint="eastAsia" w:ascii="仿宋_GB2312" w:hAnsi="仿宋" w:eastAsia="仿宋_GB2312" w:cs="仿宋_GB2312"/>
          <w:sz w:val="32"/>
          <w:szCs w:val="32"/>
          <w:lang w:eastAsia="zh-CN"/>
        </w:rPr>
        <w:t>省级转拨</w:t>
      </w:r>
      <w:r>
        <w:rPr>
          <w:rFonts w:hint="eastAsia" w:ascii="仿宋_GB2312" w:hAnsi="仿宋" w:eastAsia="仿宋_GB2312" w:cs="仿宋_GB2312"/>
          <w:sz w:val="32"/>
          <w:szCs w:val="32"/>
        </w:rPr>
        <w:t>中央财政用于</w:t>
      </w:r>
      <w:r>
        <w:rPr>
          <w:rFonts w:hint="eastAsia" w:ascii="仿宋_GB2312" w:hAnsi="仿宋" w:eastAsia="仿宋_GB2312" w:cs="仿宋_GB2312"/>
          <w:sz w:val="32"/>
          <w:szCs w:val="32"/>
          <w:lang w:eastAsia="zh-CN"/>
        </w:rPr>
        <w:t>我市</w:t>
      </w:r>
      <w:r>
        <w:rPr>
          <w:rFonts w:hint="eastAsia" w:ascii="仿宋_GB2312" w:hAnsi="仿宋" w:eastAsia="仿宋_GB2312" w:cs="仿宋_GB2312"/>
          <w:sz w:val="32"/>
          <w:szCs w:val="32"/>
        </w:rPr>
        <w:t>现行农村水路客（渡）运</w:t>
      </w:r>
      <w:r>
        <w:rPr>
          <w:rFonts w:hint="eastAsia" w:ascii="仿宋_GB2312" w:hAnsi="仿宋" w:eastAsia="仿宋_GB2312" w:cs="仿宋_GB2312"/>
          <w:sz w:val="32"/>
          <w:szCs w:val="32"/>
          <w:lang w:eastAsia="zh-CN"/>
        </w:rPr>
        <w:t>行业结构调整和节能减排等项目，为油价补贴中涨价补贴资金的</w:t>
      </w:r>
      <w:r>
        <w:rPr>
          <w:rFonts w:hint="eastAsia" w:ascii="仿宋_GB2312" w:hAnsi="仿宋" w:eastAsia="仿宋_GB2312" w:cs="仿宋_GB2312"/>
          <w:sz w:val="32"/>
          <w:szCs w:val="32"/>
          <w:lang w:val="en-US" w:eastAsia="zh-CN"/>
        </w:rPr>
        <w:t>60%，国家政策如有变化再按照国家规定进行调整。补助对象为水路客（渡）运船舶所有人或建设项目的业主。</w:t>
      </w:r>
    </w:p>
    <w:p>
      <w:pPr>
        <w:ind w:firstLine="640" w:firstLineChars="200"/>
        <w:rPr>
          <w:rFonts w:hint="eastAsia" w:ascii="仿宋_GB2312" w:hAnsi="仿宋" w:eastAsia="仿宋_GB2312" w:cs="仿宋_GB2312"/>
          <w:sz w:val="32"/>
          <w:szCs w:val="32"/>
          <w:lang w:val="en-US" w:eastAsia="zh-CN"/>
        </w:rPr>
      </w:pPr>
      <w:r>
        <w:rPr>
          <w:rFonts w:hint="eastAsia" w:ascii="黑体" w:hAnsi="仿宋" w:eastAsia="黑体" w:cs="仿宋_GB2312"/>
          <w:bCs/>
          <w:sz w:val="32"/>
          <w:szCs w:val="32"/>
        </w:rPr>
        <w:t xml:space="preserve">第四条 </w:t>
      </w:r>
      <w:r>
        <w:rPr>
          <w:rFonts w:hint="eastAsia" w:ascii="仿宋_GB2312" w:hAnsi="仿宋" w:eastAsia="仿宋_GB2312" w:cs="仿宋_GB2312"/>
          <w:sz w:val="32"/>
          <w:szCs w:val="32"/>
        </w:rPr>
        <w:t>油价直接补贴资金</w:t>
      </w:r>
      <w:r>
        <w:rPr>
          <w:rFonts w:hint="eastAsia" w:ascii="仿宋_GB2312" w:hAnsi="仿宋" w:eastAsia="仿宋_GB2312" w:cs="仿宋_GB2312"/>
          <w:sz w:val="32"/>
          <w:szCs w:val="32"/>
          <w:lang w:eastAsia="zh-CN"/>
        </w:rPr>
        <w:t>由费改税补助资金和涨价补助资金的</w:t>
      </w:r>
      <w:r>
        <w:rPr>
          <w:rFonts w:hint="eastAsia" w:ascii="仿宋_GB2312" w:hAnsi="仿宋" w:eastAsia="仿宋_GB2312" w:cs="仿宋_GB2312"/>
          <w:sz w:val="32"/>
          <w:szCs w:val="32"/>
          <w:lang w:val="en-US" w:eastAsia="zh-CN"/>
        </w:rPr>
        <w:t>40%构成，用于农村水路客（渡）船运营补贴（含船舶维修补助），与船舶的客位数或主机功率数、运营系数、地区调节系数、义渡调节系数或岛民/村民占比、安全生产系数、船型系数挂钩。补贴对象为水路客（渡）运船舶实际经营人，实际经营人与船舶所有权人不一致的须提供有关合同。</w:t>
      </w:r>
    </w:p>
    <w:p>
      <w:pPr>
        <w:ind w:firstLine="640"/>
        <w:rPr>
          <w:rFonts w:hint="eastAsia" w:ascii="仿宋_GB2312" w:hAnsi="仿宋" w:eastAsia="仿宋_GB2312" w:cs="仿宋_GB2312"/>
          <w:bCs/>
          <w:sz w:val="32"/>
          <w:szCs w:val="32"/>
          <w:lang w:val="en-US" w:eastAsia="zh-CN"/>
        </w:rPr>
      </w:pPr>
      <w:r>
        <w:rPr>
          <w:rFonts w:hint="eastAsia" w:ascii="黑体" w:hAnsi="仿宋" w:eastAsia="黑体" w:cs="仿宋_GB2312"/>
          <w:bCs/>
          <w:sz w:val="32"/>
          <w:szCs w:val="32"/>
          <w:lang w:val="en-US" w:eastAsia="zh-CN"/>
        </w:rPr>
        <w:t>第五条</w:t>
      </w:r>
      <w:r>
        <w:rPr>
          <w:rFonts w:hint="eastAsia" w:ascii="仿宋_GB2312" w:hAnsi="仿宋" w:eastAsia="仿宋_GB2312" w:cs="仿宋_GB2312"/>
          <w:bCs/>
          <w:sz w:val="32"/>
          <w:szCs w:val="32"/>
          <w:lang w:val="en-US" w:eastAsia="zh-CN"/>
        </w:rPr>
        <w:t xml:space="preserve"> 资金申报年度是指上一年10月1日-当年9月30日。其中，2020年为过渡年份，特指2020年1月1日-9月30日。</w:t>
      </w:r>
    </w:p>
    <w:p>
      <w:pPr>
        <w:ind w:firstLine="640"/>
        <w:rPr>
          <w:rFonts w:hint="eastAsia" w:ascii="仿宋_GB2312" w:hAnsi="仿宋" w:eastAsia="仿宋_GB2312" w:cs="仿宋_GB2312"/>
          <w:bCs/>
          <w:sz w:val="32"/>
          <w:szCs w:val="32"/>
          <w:lang w:val="en-US" w:eastAsia="zh-CN"/>
        </w:rPr>
      </w:pPr>
    </w:p>
    <w:p>
      <w:pPr>
        <w:numPr>
          <w:ilvl w:val="0"/>
          <w:numId w:val="2"/>
        </w:numPr>
        <w:jc w:val="center"/>
        <w:rPr>
          <w:rFonts w:hint="eastAsia" w:ascii="黑体" w:hAnsi="Calibri" w:eastAsia="黑体" w:cs="黑体"/>
          <w:sz w:val="32"/>
          <w:szCs w:val="32"/>
        </w:rPr>
      </w:pPr>
      <w:r>
        <w:rPr>
          <w:rFonts w:hint="eastAsia" w:ascii="黑体" w:hAnsi="Calibri" w:eastAsia="黑体" w:cs="黑体"/>
          <w:sz w:val="32"/>
          <w:szCs w:val="32"/>
        </w:rPr>
        <w:t xml:space="preserve"> 油价直接补贴资金使用范围及分配方法</w:t>
      </w:r>
    </w:p>
    <w:p>
      <w:pPr>
        <w:ind w:firstLine="627" w:firstLineChars="196"/>
        <w:rPr>
          <w:rFonts w:ascii="仿宋_GB2312" w:hAnsi="仿宋" w:eastAsia="仿宋_GB2312" w:cs="仿宋_GB2312"/>
          <w:sz w:val="32"/>
          <w:szCs w:val="32"/>
        </w:rPr>
      </w:pPr>
    </w:p>
    <w:p>
      <w:pPr>
        <w:ind w:firstLine="640" w:firstLineChars="200"/>
        <w:rPr>
          <w:rFonts w:hint="eastAsia" w:ascii="仿宋_GB2312" w:eastAsia="仿宋_GB2312"/>
          <w:sz w:val="32"/>
          <w:szCs w:val="32"/>
          <w:lang w:eastAsia="zh-CN"/>
        </w:rPr>
      </w:pPr>
      <w:r>
        <w:rPr>
          <w:rFonts w:hint="eastAsia" w:ascii="黑体" w:eastAsia="黑体"/>
          <w:sz w:val="32"/>
          <w:szCs w:val="32"/>
        </w:rPr>
        <w:t>第</w:t>
      </w:r>
      <w:r>
        <w:rPr>
          <w:rFonts w:hint="eastAsia" w:ascii="黑体" w:eastAsia="黑体"/>
          <w:sz w:val="32"/>
          <w:szCs w:val="32"/>
          <w:lang w:eastAsia="zh-CN"/>
        </w:rPr>
        <w:t>六</w:t>
      </w:r>
      <w:r>
        <w:rPr>
          <w:rFonts w:hint="eastAsia" w:ascii="黑体" w:eastAsia="黑体"/>
          <w:sz w:val="32"/>
          <w:szCs w:val="32"/>
        </w:rPr>
        <w:t xml:space="preserve">条 </w:t>
      </w:r>
      <w:r>
        <w:rPr>
          <w:rFonts w:hint="eastAsia" w:ascii="仿宋_GB2312" w:eastAsia="仿宋_GB2312"/>
          <w:b w:val="0"/>
          <w:bCs/>
          <w:sz w:val="32"/>
          <w:szCs w:val="32"/>
        </w:rPr>
        <w:t>岛际和农村客运船舶补贴范围</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客运经营者须持有交通运输部门颁发或认可的有效水路运输许可证，经营的岛际和农村水路客船（除国际客运、大陆与港澳台间客运外）须具有有效船舶运输证</w:t>
      </w:r>
      <w:r>
        <w:rPr>
          <w:rFonts w:hint="eastAsia" w:ascii="仿宋_GB2312" w:eastAsia="仿宋_GB2312"/>
          <w:sz w:val="32"/>
          <w:szCs w:val="32"/>
          <w:lang w:eastAsia="zh-CN"/>
        </w:rPr>
        <w:t>、船舶检验证书或船舶安全与环保证书、乘客定额证书、船舶营运证等船舶证书。</w:t>
      </w:r>
    </w:p>
    <w:p>
      <w:pPr>
        <w:ind w:firstLine="640" w:firstLineChars="200"/>
        <w:rPr>
          <w:rFonts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七</w:t>
      </w:r>
      <w:r>
        <w:rPr>
          <w:rFonts w:hint="eastAsia" w:ascii="黑体" w:eastAsia="黑体"/>
          <w:sz w:val="32"/>
          <w:szCs w:val="32"/>
        </w:rPr>
        <w:t xml:space="preserve">条 </w:t>
      </w:r>
      <w:r>
        <w:rPr>
          <w:rFonts w:hint="eastAsia" w:ascii="仿宋_GB2312" w:eastAsia="仿宋_GB2312"/>
          <w:b w:val="0"/>
          <w:bCs/>
          <w:sz w:val="32"/>
          <w:szCs w:val="32"/>
        </w:rPr>
        <w:t>岛际和农村客运油价直接补贴分配计算方法</w:t>
      </w:r>
    </w:p>
    <w:p>
      <w:pPr>
        <w:ind w:firstLine="640" w:firstLineChars="200"/>
        <w:rPr>
          <w:rFonts w:ascii="仿宋_GB2312" w:eastAsia="仿宋_GB2312"/>
          <w:sz w:val="32"/>
          <w:szCs w:val="32"/>
        </w:rPr>
      </w:pPr>
      <w:r>
        <w:rPr>
          <w:rFonts w:hint="eastAsia" w:ascii="仿宋_GB2312" w:eastAsia="仿宋_GB2312"/>
          <w:sz w:val="32"/>
          <w:szCs w:val="32"/>
          <w:lang w:eastAsia="zh-CN"/>
        </w:rPr>
        <w:t>以船舶综合功率数为单位补贴燃油费用</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单船补贴金额=单船</w:t>
      </w:r>
      <w:r>
        <w:rPr>
          <w:rFonts w:hint="eastAsia" w:ascii="仿宋_GB2312" w:eastAsia="仿宋_GB2312"/>
          <w:sz w:val="32"/>
          <w:szCs w:val="32"/>
          <w:lang w:eastAsia="zh-CN"/>
        </w:rPr>
        <w:t>综合功率</w:t>
      </w:r>
      <w:r>
        <w:rPr>
          <w:rFonts w:hint="eastAsia" w:ascii="仿宋_GB2312" w:eastAsia="仿宋_GB2312"/>
          <w:sz w:val="32"/>
          <w:szCs w:val="32"/>
        </w:rPr>
        <w:t>数/全</w:t>
      </w:r>
      <w:r>
        <w:rPr>
          <w:rFonts w:hint="eastAsia" w:ascii="仿宋_GB2312" w:eastAsia="仿宋_GB2312"/>
          <w:sz w:val="32"/>
          <w:szCs w:val="32"/>
          <w:lang w:eastAsia="zh-CN"/>
        </w:rPr>
        <w:t>市</w:t>
      </w:r>
      <w:r>
        <w:rPr>
          <w:rFonts w:hint="eastAsia" w:ascii="仿宋_GB2312" w:eastAsia="仿宋_GB2312"/>
          <w:sz w:val="32"/>
          <w:szCs w:val="32"/>
        </w:rPr>
        <w:t>营运船舶综合</w:t>
      </w:r>
      <w:r>
        <w:rPr>
          <w:rFonts w:hint="eastAsia" w:ascii="仿宋_GB2312" w:eastAsia="仿宋_GB2312"/>
          <w:sz w:val="32"/>
          <w:szCs w:val="32"/>
          <w:lang w:eastAsia="zh-CN"/>
        </w:rPr>
        <w:t>功率</w:t>
      </w:r>
      <w:r>
        <w:rPr>
          <w:rFonts w:hint="eastAsia" w:ascii="仿宋_GB2312" w:eastAsia="仿宋_GB2312"/>
          <w:sz w:val="32"/>
          <w:szCs w:val="32"/>
        </w:rPr>
        <w:t>总数×</w:t>
      </w:r>
      <w:r>
        <w:rPr>
          <w:rFonts w:hint="eastAsia" w:ascii="仿宋_GB2312" w:eastAsia="仿宋_GB2312"/>
          <w:sz w:val="32"/>
          <w:szCs w:val="32"/>
          <w:lang w:eastAsia="zh-CN"/>
        </w:rPr>
        <w:t>省厅下达</w:t>
      </w:r>
      <w:r>
        <w:rPr>
          <w:rFonts w:hint="eastAsia" w:ascii="仿宋_GB2312" w:eastAsia="仿宋_GB2312"/>
          <w:sz w:val="32"/>
          <w:szCs w:val="32"/>
          <w:lang w:val="en-US" w:eastAsia="zh-CN"/>
        </w:rPr>
        <w:t>油价补贴</w:t>
      </w:r>
      <w:r>
        <w:rPr>
          <w:rFonts w:hint="eastAsia" w:ascii="仿宋_GB2312" w:eastAsia="仿宋_GB2312"/>
          <w:sz w:val="32"/>
          <w:szCs w:val="32"/>
        </w:rPr>
        <w:t>资金总额</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单船综合</w:t>
      </w:r>
      <w:r>
        <w:rPr>
          <w:rFonts w:hint="eastAsia" w:ascii="仿宋_GB2312" w:eastAsia="仿宋_GB2312"/>
          <w:sz w:val="32"/>
          <w:szCs w:val="32"/>
          <w:lang w:eastAsia="zh-CN"/>
        </w:rPr>
        <w:t>功率</w:t>
      </w:r>
      <w:r>
        <w:rPr>
          <w:rFonts w:hint="eastAsia" w:ascii="仿宋_GB2312" w:eastAsia="仿宋_GB2312"/>
          <w:sz w:val="32"/>
          <w:szCs w:val="32"/>
        </w:rPr>
        <w:t>数=</w:t>
      </w:r>
      <w:r>
        <w:rPr>
          <w:rFonts w:hint="eastAsia" w:ascii="仿宋_GB2312" w:eastAsia="仿宋_GB2312"/>
          <w:sz w:val="32"/>
          <w:szCs w:val="32"/>
          <w:lang w:eastAsia="zh-CN"/>
        </w:rPr>
        <w:t>船舶主机额定功率</w:t>
      </w:r>
      <w:r>
        <w:rPr>
          <w:rFonts w:hint="eastAsia" w:ascii="仿宋_GB2312" w:eastAsia="仿宋_GB2312"/>
          <w:sz w:val="32"/>
          <w:szCs w:val="32"/>
        </w:rPr>
        <w:t>×运</w:t>
      </w:r>
      <w:r>
        <w:rPr>
          <w:rFonts w:hint="eastAsia" w:ascii="仿宋_GB2312" w:eastAsia="仿宋_GB2312"/>
          <w:sz w:val="32"/>
          <w:szCs w:val="32"/>
          <w:lang w:eastAsia="zh-CN"/>
        </w:rPr>
        <w:t>营</w:t>
      </w:r>
      <w:r>
        <w:rPr>
          <w:rFonts w:hint="eastAsia" w:ascii="仿宋_GB2312" w:eastAsia="仿宋_GB2312"/>
          <w:sz w:val="32"/>
          <w:szCs w:val="32"/>
        </w:rPr>
        <w:t>系数×</w:t>
      </w:r>
      <w:r>
        <w:rPr>
          <w:rFonts w:hint="eastAsia" w:ascii="仿宋_GB2312" w:eastAsia="仿宋_GB2312"/>
          <w:sz w:val="32"/>
          <w:szCs w:val="32"/>
          <w:lang w:eastAsia="zh-CN"/>
        </w:rPr>
        <w:t>地区调节系统</w:t>
      </w:r>
      <w:r>
        <w:rPr>
          <w:rFonts w:hint="eastAsia" w:ascii="仿宋_GB2312" w:eastAsia="仿宋_GB2312"/>
          <w:sz w:val="32"/>
          <w:szCs w:val="32"/>
        </w:rPr>
        <w:t>×</w:t>
      </w:r>
      <w:r>
        <w:rPr>
          <w:rFonts w:hint="eastAsia" w:ascii="仿宋_GB2312" w:eastAsia="仿宋_GB2312"/>
          <w:sz w:val="32"/>
          <w:szCs w:val="32"/>
          <w:lang w:eastAsia="zh-CN"/>
        </w:rPr>
        <w:t>岛民或村民占比</w:t>
      </w:r>
      <w:r>
        <w:rPr>
          <w:rFonts w:hint="eastAsia" w:ascii="仿宋_GB2312" w:eastAsia="仿宋_GB2312"/>
          <w:sz w:val="32"/>
          <w:szCs w:val="32"/>
        </w:rPr>
        <w:t>×</w:t>
      </w:r>
      <w:r>
        <w:rPr>
          <w:rFonts w:hint="eastAsia" w:ascii="仿宋_GB2312" w:eastAsia="仿宋_GB2312"/>
          <w:sz w:val="32"/>
          <w:szCs w:val="32"/>
          <w:lang w:eastAsia="zh-CN"/>
        </w:rPr>
        <w:t>船型系数</w:t>
      </w:r>
      <w:r>
        <w:rPr>
          <w:rFonts w:hint="eastAsia" w:ascii="仿宋_GB2312" w:eastAsia="仿宋_GB2312"/>
          <w:sz w:val="32"/>
          <w:szCs w:val="32"/>
        </w:rPr>
        <w:t>×</w:t>
      </w:r>
      <w:r>
        <w:rPr>
          <w:rFonts w:hint="eastAsia" w:ascii="仿宋_GB2312" w:eastAsia="仿宋_GB2312"/>
          <w:sz w:val="32"/>
          <w:szCs w:val="32"/>
          <w:lang w:eastAsia="zh-CN"/>
        </w:rPr>
        <w:t>安全生产系数</w:t>
      </w:r>
    </w:p>
    <w:p>
      <w:pPr>
        <w:numPr>
          <w:ilvl w:val="0"/>
          <w:numId w:val="3"/>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船舶主机额定功率以船舶检验证书或船舶安全与环保证书为准。</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rPr>
        <w:t>运营系数为船舶实际营运天数（新建、报废、检修、极端天气停航等均不算入营运时间）与</w:t>
      </w:r>
      <w:r>
        <w:rPr>
          <w:rFonts w:hint="eastAsia" w:ascii="仿宋_GB2312" w:eastAsia="仿宋_GB2312"/>
          <w:sz w:val="32"/>
          <w:szCs w:val="32"/>
          <w:lang w:eastAsia="zh-CN"/>
        </w:rPr>
        <w:t>资金申报</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天数的占比。</w:t>
      </w:r>
      <w:r>
        <w:rPr>
          <w:rFonts w:hint="eastAsia" w:ascii="仿宋_GB2312" w:eastAsia="仿宋_GB2312"/>
          <w:sz w:val="32"/>
          <w:szCs w:val="32"/>
          <w:lang w:eastAsia="zh-CN"/>
        </w:rPr>
        <w:t>条件成熟时，营运系数按资金申报年度船舶实际营运里程计算，船舶实际营运里程以船舶</w:t>
      </w:r>
      <w:r>
        <w:rPr>
          <w:rFonts w:hint="eastAsia" w:ascii="仿宋_GB2312" w:eastAsia="仿宋_GB2312"/>
          <w:sz w:val="32"/>
          <w:szCs w:val="32"/>
          <w:lang w:val="en-US" w:eastAsia="zh-CN"/>
        </w:rPr>
        <w:t>AIS轨迹里程为准。</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地区调节系数是油补资金向粤东西北地区和欠发达山区倾斜的区域调节系数。根据《基本公共服务领域省级与市县共同财政事权和支出责任划分改革方案》，地区调节系数分四档，中山市为第四档珠三角核心区其他市县，地区调节系数为1。</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岛民或村民占比是指资金申报年度岛民或村民实际购买的客票数占资金申报年报售票总数的比例。</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船型系数是油补资金对不同客船船舶类型的调节系数。按水路客运船舶在补助期限内旅客票款收入占该船全部票款收入的比例作为船型系数。</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安全生产系数是对资金申报年度内营运船舶出现违法违规经营行为和安全生产事故予以惩罚的调节系数。安全生产系数基础分为1，资金申报年度内营运船舶受到交通运输主管部门非情节严重处罚的，每累计3次扣0.05；受到情节严重处罚的，每发生1次扣0.05.补助期限内营运船舶发生水上交通安全事故，每发生1次一般事故扣0.05，每发生1次较大事故扣0.1，每发生1次重大事故扣0.2，每发生1次特别重大事故扣0.3.根据以上扣分规则对安全生产系数进行累计扣分，最低为0。营运船舶收到交通运输主管部门的处罚以各镇街交通综合执法部门处罚信息为准；发生水上交通安全事故以市交通运输局相关信息为准。因2020年为过渡年份，安全生产系数按1计。</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单船综合功率数四舍五入后取整数，单船补贴金额、运营系数、岛民或村民占比、船型系数取小数点后</w:t>
      </w:r>
      <w:r>
        <w:rPr>
          <w:rFonts w:hint="eastAsia" w:ascii="仿宋_GB2312" w:eastAsia="仿宋_GB2312"/>
          <w:sz w:val="32"/>
          <w:szCs w:val="32"/>
          <w:lang w:val="en-US" w:eastAsia="zh-CN"/>
        </w:rPr>
        <w:t>2位。</w:t>
      </w:r>
    </w:p>
    <w:p>
      <w:pPr>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eastAsia="仿宋_GB2312"/>
          <w:b w:val="0"/>
          <w:bCs/>
          <w:sz w:val="32"/>
          <w:szCs w:val="32"/>
          <w:lang w:val="en-US" w:eastAsia="zh-CN"/>
        </w:rPr>
        <w:t>农村</w:t>
      </w:r>
      <w:r>
        <w:rPr>
          <w:rFonts w:hint="eastAsia" w:ascii="仿宋_GB2312" w:eastAsia="仿宋_GB2312"/>
          <w:b w:val="0"/>
          <w:bCs/>
          <w:sz w:val="32"/>
          <w:szCs w:val="32"/>
        </w:rPr>
        <w:t>渡运船舶补贴范围</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鉴于我市无公路部门管辖的公路渡口，我市农村渡运船舶补贴范围为：</w:t>
      </w:r>
      <w:r>
        <w:rPr>
          <w:rFonts w:hint="eastAsia" w:ascii="仿宋_GB2312" w:eastAsia="仿宋_GB2312"/>
          <w:sz w:val="32"/>
          <w:szCs w:val="32"/>
        </w:rPr>
        <w:t>经</w:t>
      </w:r>
      <w:r>
        <w:rPr>
          <w:rFonts w:hint="eastAsia" w:ascii="仿宋_GB2312" w:eastAsia="仿宋_GB2312"/>
          <w:sz w:val="32"/>
          <w:szCs w:val="32"/>
          <w:lang w:eastAsia="zh-CN"/>
        </w:rPr>
        <w:t>市</w:t>
      </w:r>
      <w:r>
        <w:rPr>
          <w:rFonts w:hint="eastAsia" w:ascii="仿宋_GB2312" w:eastAsia="仿宋_GB2312"/>
          <w:sz w:val="32"/>
          <w:szCs w:val="32"/>
        </w:rPr>
        <w:t>政府批准的渡口渡船（持有</w:t>
      </w:r>
      <w:r>
        <w:rPr>
          <w:rFonts w:hint="eastAsia" w:ascii="仿宋_GB2312" w:eastAsia="仿宋_GB2312"/>
          <w:sz w:val="32"/>
          <w:szCs w:val="32"/>
          <w:lang w:eastAsia="zh-CN"/>
        </w:rPr>
        <w:t>市</w:t>
      </w:r>
      <w:r>
        <w:rPr>
          <w:rFonts w:hint="eastAsia" w:ascii="仿宋_GB2312" w:eastAsia="仿宋_GB2312"/>
          <w:sz w:val="32"/>
          <w:szCs w:val="32"/>
        </w:rPr>
        <w:t>人民政府批准的文件</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船舶须具有</w:t>
      </w:r>
      <w:r>
        <w:rPr>
          <w:rFonts w:hint="eastAsia" w:ascii="仿宋_GB2312" w:eastAsia="仿宋_GB2312"/>
          <w:sz w:val="32"/>
          <w:szCs w:val="32"/>
        </w:rPr>
        <w:t>海事管理部门颁发的《船舶登记证书》、船舶检验机构颁发的《船舶检验证书》</w:t>
      </w:r>
      <w:r>
        <w:rPr>
          <w:rFonts w:hint="eastAsia" w:ascii="仿宋_GB2312" w:eastAsia="仿宋_GB2312"/>
          <w:sz w:val="32"/>
          <w:szCs w:val="32"/>
          <w:lang w:eastAsia="zh-CN"/>
        </w:rPr>
        <w:t>或《船舶安全与环保证书》、《乘客定额证书》</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九</w:t>
      </w:r>
      <w:r>
        <w:rPr>
          <w:rFonts w:hint="eastAsia" w:ascii="黑体" w:eastAsia="黑体"/>
          <w:sz w:val="32"/>
          <w:szCs w:val="32"/>
        </w:rPr>
        <w:t>条</w:t>
      </w:r>
      <w:r>
        <w:rPr>
          <w:rFonts w:hint="eastAsia" w:ascii="仿宋_GB2312" w:eastAsia="仿宋_GB2312"/>
          <w:b/>
          <w:sz w:val="32"/>
          <w:szCs w:val="32"/>
        </w:rPr>
        <w:t xml:space="preserve"> </w:t>
      </w:r>
      <w:r>
        <w:rPr>
          <w:rFonts w:hint="eastAsia" w:ascii="仿宋_GB2312" w:eastAsia="仿宋_GB2312"/>
          <w:b w:val="0"/>
          <w:bCs/>
          <w:sz w:val="32"/>
          <w:szCs w:val="32"/>
        </w:rPr>
        <w:t>农村渡运船舶油价直接补贴分配计算方法</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（一）以船舶为单位补贴渡工劳务费用</w:t>
      </w:r>
      <w:r>
        <w:rPr>
          <w:rFonts w:hint="eastAsia" w:ascii="仿宋_GB2312" w:eastAsia="仿宋_GB2312"/>
          <w:sz w:val="32"/>
          <w:szCs w:val="32"/>
          <w:lang w:eastAsia="zh-CN"/>
        </w:rPr>
        <w:t>：</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义渡船舶单船补贴金额=义渡船舶单船每月补贴标准</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eastAsia="zh-CN"/>
        </w:rPr>
        <w:t>运营调节系数</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非义渡船舶单船补贴金额</w:t>
      </w:r>
      <w:r>
        <w:rPr>
          <w:rFonts w:hint="eastAsia" w:ascii="仿宋_GB2312" w:eastAsia="仿宋_GB2312"/>
          <w:sz w:val="32"/>
          <w:szCs w:val="32"/>
          <w:lang w:val="en-US" w:eastAsia="zh-CN"/>
        </w:rPr>
        <w:t>=非义渡船舶单船每月补贴标准</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eastAsia="zh-CN"/>
        </w:rPr>
        <w:t>运营调节系数</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义渡是指不收取乘客费用，免费提供渡运服务的渡口渡船。非义渡船舶是指除义渡船舶之外的其他农村渡运船舶。每个渡口核定纳入义渡补贴范围的船舶数量原则上不超过3艘。</w:t>
      </w:r>
    </w:p>
    <w:p>
      <w:pPr>
        <w:numPr>
          <w:ilvl w:val="0"/>
          <w:numId w:val="4"/>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义渡船舶单船每月补贴标准为2000元/月，非义渡船舶</w:t>
      </w:r>
      <w:r>
        <w:rPr>
          <w:rFonts w:hint="eastAsia" w:ascii="仿宋_GB2312" w:eastAsia="仿宋_GB2312"/>
          <w:sz w:val="32"/>
          <w:szCs w:val="32"/>
        </w:rPr>
        <w:t>单船每月</w:t>
      </w:r>
      <w:r>
        <w:rPr>
          <w:rFonts w:hint="eastAsia" w:ascii="仿宋_GB2312" w:eastAsia="仿宋_GB2312"/>
          <w:sz w:val="32"/>
          <w:szCs w:val="32"/>
          <w:lang w:eastAsia="zh-CN"/>
        </w:rPr>
        <w:t>补贴标准为</w:t>
      </w:r>
      <w:r>
        <w:rPr>
          <w:rFonts w:hint="eastAsia" w:ascii="仿宋_GB2312" w:eastAsia="仿宋_GB2312"/>
          <w:sz w:val="32"/>
          <w:szCs w:val="32"/>
        </w:rPr>
        <w:t>1000元</w:t>
      </w:r>
      <w:r>
        <w:rPr>
          <w:rFonts w:hint="eastAsia" w:ascii="仿宋_GB2312" w:eastAsia="仿宋_GB2312"/>
          <w:sz w:val="32"/>
          <w:szCs w:val="32"/>
          <w:lang w:val="en-US" w:eastAsia="zh-CN"/>
        </w:rPr>
        <w:t>/月。</w:t>
      </w:r>
    </w:p>
    <w:p>
      <w:pPr>
        <w:numPr>
          <w:ilvl w:val="0"/>
          <w:numId w:val="4"/>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运营调节系数：运营系数大于0.5时，运营调节系数为1；运营系数大于0且小于等于0.5时，运营调节系数为0.5；运营系数等于0时，运营调节系数为0.</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运营系数同第七条规定。</w:t>
      </w:r>
    </w:p>
    <w:p>
      <w:pPr>
        <w:ind w:firstLine="640" w:firstLineChars="200"/>
        <w:rPr>
          <w:rFonts w:ascii="仿宋_GB2312" w:eastAsia="仿宋_GB2312"/>
          <w:sz w:val="32"/>
          <w:szCs w:val="32"/>
        </w:rPr>
      </w:pPr>
      <w:r>
        <w:rPr>
          <w:rFonts w:hint="eastAsia" w:ascii="仿宋_GB2312" w:eastAsia="仿宋_GB2312"/>
          <w:sz w:val="32"/>
          <w:szCs w:val="32"/>
        </w:rPr>
        <w:t>（二）以船舶综合客位数为单位补贴燃油费用：</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农村渡运船舶油价直接补贴重点对象是保障岛民或村民日常出行的客渡船，均以船舶综合客位数为单位计算补贴燃油费用：</w:t>
      </w:r>
    </w:p>
    <w:p>
      <w:pPr>
        <w:ind w:firstLine="640" w:firstLineChars="200"/>
        <w:rPr>
          <w:rFonts w:ascii="仿宋_GB2312" w:eastAsia="仿宋_GB2312"/>
          <w:sz w:val="32"/>
          <w:szCs w:val="32"/>
        </w:rPr>
      </w:pPr>
      <w:r>
        <w:rPr>
          <w:rFonts w:hint="eastAsia" w:ascii="仿宋_GB2312" w:eastAsia="仿宋_GB2312"/>
          <w:sz w:val="32"/>
          <w:szCs w:val="32"/>
        </w:rPr>
        <w:t>单船补贴金额=单船综合客位数/全</w:t>
      </w:r>
      <w:r>
        <w:rPr>
          <w:rFonts w:hint="eastAsia" w:ascii="仿宋_GB2312" w:eastAsia="仿宋_GB2312"/>
          <w:sz w:val="32"/>
          <w:szCs w:val="32"/>
          <w:lang w:eastAsia="zh-CN"/>
        </w:rPr>
        <w:t>市</w:t>
      </w:r>
      <w:r>
        <w:rPr>
          <w:rFonts w:hint="eastAsia" w:ascii="仿宋_GB2312" w:eastAsia="仿宋_GB2312"/>
          <w:sz w:val="32"/>
          <w:szCs w:val="32"/>
        </w:rPr>
        <w:t>运营渡船综合客位总数×</w:t>
      </w:r>
      <w:r>
        <w:rPr>
          <w:rFonts w:hint="eastAsia" w:ascii="仿宋_GB2312" w:eastAsia="仿宋_GB2312"/>
          <w:sz w:val="32"/>
          <w:szCs w:val="32"/>
          <w:lang w:eastAsia="zh-CN"/>
        </w:rPr>
        <w:t>省厅下达</w:t>
      </w:r>
      <w:r>
        <w:rPr>
          <w:rFonts w:hint="eastAsia" w:ascii="仿宋_GB2312" w:eastAsia="仿宋_GB2312"/>
          <w:sz w:val="32"/>
          <w:szCs w:val="32"/>
        </w:rPr>
        <w:t>资金总额</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单船综合客位数=</w:t>
      </w:r>
      <w:r>
        <w:rPr>
          <w:rFonts w:hint="eastAsia" w:ascii="仿宋_GB2312" w:eastAsia="仿宋_GB2312"/>
          <w:sz w:val="32"/>
          <w:szCs w:val="32"/>
          <w:lang w:eastAsia="zh-CN"/>
        </w:rPr>
        <w:t>载客定额</w:t>
      </w:r>
      <w:r>
        <w:rPr>
          <w:rFonts w:hint="eastAsia" w:ascii="仿宋_GB2312" w:eastAsia="仿宋_GB2312"/>
          <w:sz w:val="32"/>
          <w:szCs w:val="32"/>
        </w:rPr>
        <w:t>×</w:t>
      </w:r>
      <w:r>
        <w:rPr>
          <w:rFonts w:hint="eastAsia" w:ascii="仿宋_GB2312" w:eastAsia="仿宋_GB2312"/>
          <w:sz w:val="32"/>
          <w:szCs w:val="32"/>
          <w:lang w:eastAsia="zh-CN"/>
        </w:rPr>
        <w:t>运营系数</w:t>
      </w:r>
      <w:r>
        <w:rPr>
          <w:rFonts w:hint="eastAsia" w:ascii="仿宋_GB2312" w:eastAsia="仿宋_GB2312"/>
          <w:sz w:val="32"/>
          <w:szCs w:val="32"/>
        </w:rPr>
        <w:t>×</w:t>
      </w:r>
      <w:r>
        <w:rPr>
          <w:rFonts w:hint="eastAsia" w:ascii="仿宋_GB2312" w:eastAsia="仿宋_GB2312"/>
          <w:sz w:val="32"/>
          <w:szCs w:val="32"/>
          <w:lang w:eastAsia="zh-CN"/>
        </w:rPr>
        <w:t>地区调节系数</w:t>
      </w:r>
      <w:r>
        <w:rPr>
          <w:rFonts w:hint="eastAsia" w:ascii="仿宋_GB2312" w:eastAsia="仿宋_GB2312"/>
          <w:sz w:val="32"/>
          <w:szCs w:val="32"/>
        </w:rPr>
        <w:t>×</w:t>
      </w:r>
      <w:r>
        <w:rPr>
          <w:rFonts w:hint="eastAsia" w:ascii="仿宋_GB2312" w:eastAsia="仿宋_GB2312"/>
          <w:sz w:val="32"/>
          <w:szCs w:val="32"/>
          <w:lang w:eastAsia="zh-CN"/>
        </w:rPr>
        <w:t>义渡调节系数</w:t>
      </w:r>
      <w:r>
        <w:rPr>
          <w:rFonts w:hint="eastAsia" w:ascii="仿宋_GB2312" w:eastAsia="仿宋_GB2312"/>
          <w:sz w:val="32"/>
          <w:szCs w:val="32"/>
        </w:rPr>
        <w:t>×</w:t>
      </w:r>
      <w:r>
        <w:rPr>
          <w:rFonts w:hint="eastAsia" w:ascii="仿宋_GB2312" w:eastAsia="仿宋_GB2312"/>
          <w:sz w:val="32"/>
          <w:szCs w:val="32"/>
          <w:lang w:eastAsia="zh-CN"/>
        </w:rPr>
        <w:t>安全生产系数</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1、载客定额以船舶检验证书或船舶安全与环保证书为准。载客定额少于12个客位的，按12个客位计。</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运营系数</w:t>
      </w:r>
      <w:r>
        <w:rPr>
          <w:rFonts w:hint="eastAsia" w:ascii="仿宋_GB2312" w:eastAsia="仿宋_GB2312"/>
          <w:color w:val="auto"/>
          <w:sz w:val="32"/>
          <w:szCs w:val="32"/>
          <w:lang w:eastAsia="zh-CN"/>
        </w:rPr>
        <w:t>、地区调节系数、安全生产系数同第七条规定。单船综合客位数四舍五入后取整数，单船补贴金额、运营系数取小数点后</w:t>
      </w:r>
      <w:r>
        <w:rPr>
          <w:rFonts w:hint="eastAsia" w:ascii="仿宋_GB2312" w:eastAsia="仿宋_GB2312"/>
          <w:color w:val="auto"/>
          <w:sz w:val="32"/>
          <w:szCs w:val="32"/>
          <w:lang w:val="en-US" w:eastAsia="zh-CN"/>
        </w:rPr>
        <w:t>2位。</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3、义渡调节系数是向义渡倾斜的调节系数。义渡调节系数为2，非义渡调节系数为1。</w:t>
      </w:r>
    </w:p>
    <w:p>
      <w:pPr>
        <w:ind w:firstLine="640" w:firstLineChars="200"/>
        <w:rPr>
          <w:rFonts w:ascii="仿宋_GB2312" w:eastAsia="仿宋_GB2312"/>
          <w:b w:val="0"/>
          <w:bCs/>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b w:val="0"/>
          <w:bCs/>
          <w:sz w:val="32"/>
          <w:szCs w:val="32"/>
        </w:rPr>
        <w:t>不纳入油价直接补贴范围情况</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具有以下情形之一的，不纳入岛际和农村水路客（渡）运油价直接补贴资金申报和补贴范围</w:t>
      </w:r>
      <w:r>
        <w:rPr>
          <w:rFonts w:ascii="仿宋_GB2312" w:hAnsi="仿宋" w:eastAsia="仿宋_GB2312" w:cs="仿宋_GB2312"/>
          <w:sz w:val="32"/>
          <w:szCs w:val="32"/>
        </w:rPr>
        <w:t>:</w:t>
      </w:r>
    </w:p>
    <w:p>
      <w:pPr>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（一）未经许可</w:t>
      </w:r>
      <w:r>
        <w:rPr>
          <w:rFonts w:hint="eastAsia" w:ascii="仿宋_GB2312" w:hAnsi="仿宋" w:eastAsia="仿宋_GB2312" w:cs="仿宋_GB2312"/>
          <w:sz w:val="32"/>
          <w:szCs w:val="32"/>
          <w:lang w:eastAsia="zh-CN"/>
        </w:rPr>
        <w:t>或批准</w:t>
      </w:r>
      <w:r>
        <w:rPr>
          <w:rFonts w:hint="eastAsia" w:ascii="仿宋_GB2312" w:hAnsi="仿宋" w:eastAsia="仿宋_GB2312" w:cs="仿宋_GB2312"/>
          <w:sz w:val="32"/>
          <w:szCs w:val="32"/>
        </w:rPr>
        <w:t>，从事岛际和农村水路客（渡）运的</w:t>
      </w:r>
      <w:r>
        <w:rPr>
          <w:rFonts w:hint="eastAsia" w:ascii="仿宋_GB2312" w:hAnsi="仿宋" w:cs="仿宋_GB2312"/>
          <w:sz w:val="32"/>
          <w:szCs w:val="32"/>
          <w:lang w:eastAsia="zh-CN"/>
        </w:rPr>
        <w:t>；</w:t>
      </w:r>
    </w:p>
    <w:p>
      <w:pPr>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eastAsia="zh-CN"/>
        </w:rPr>
        <w:t>资金申报年度</w:t>
      </w:r>
      <w:r>
        <w:rPr>
          <w:rFonts w:hint="eastAsia" w:ascii="仿宋_GB2312" w:hAnsi="仿宋" w:eastAsia="仿宋_GB2312" w:cs="仿宋_GB2312"/>
          <w:sz w:val="32"/>
          <w:szCs w:val="32"/>
        </w:rPr>
        <w:t>未参与运营的</w:t>
      </w:r>
      <w:r>
        <w:rPr>
          <w:rFonts w:hint="eastAsia" w:ascii="仿宋_GB2312" w:hAnsi="仿宋" w:cs="仿宋_GB2312"/>
          <w:sz w:val="32"/>
          <w:szCs w:val="32"/>
          <w:lang w:eastAsia="zh-CN"/>
        </w:rPr>
        <w:t>；</w:t>
      </w:r>
    </w:p>
    <w:p>
      <w:p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（三）法律法规及上级规定的其他不符合补助资金申报和补贴范围的。</w:t>
      </w:r>
    </w:p>
    <w:p>
      <w:pPr>
        <w:ind w:firstLine="640" w:firstLineChars="200"/>
        <w:rPr>
          <w:rFonts w:hint="eastAsia" w:ascii="仿宋_GB2312" w:hAnsi="仿宋" w:eastAsia="仿宋_GB2312" w:cs="仿宋_GB2312"/>
          <w:sz w:val="32"/>
          <w:szCs w:val="32"/>
        </w:rPr>
      </w:pPr>
    </w:p>
    <w:p>
      <w:pPr>
        <w:jc w:val="center"/>
        <w:rPr>
          <w:rFonts w:ascii="黑体" w:hAnsi="仿宋" w:eastAsia="黑体" w:cs="仿宋_GB2312"/>
          <w:bCs/>
          <w:sz w:val="32"/>
          <w:szCs w:val="32"/>
        </w:rPr>
      </w:pPr>
      <w:r>
        <w:rPr>
          <w:rFonts w:hint="eastAsia" w:ascii="黑体" w:hAnsi="仿宋" w:eastAsia="黑体" w:cs="仿宋_GB2312"/>
          <w:bCs/>
          <w:sz w:val="32"/>
          <w:szCs w:val="32"/>
        </w:rPr>
        <w:t>第三章  统筹</w:t>
      </w:r>
      <w:r>
        <w:rPr>
          <w:rFonts w:hint="eastAsia" w:ascii="黑体" w:hAnsi="仿宋" w:eastAsia="黑体" w:cs="仿宋_GB2312"/>
          <w:bCs/>
          <w:sz w:val="32"/>
          <w:szCs w:val="32"/>
          <w:lang w:eastAsia="zh-CN"/>
        </w:rPr>
        <w:t>使用</w:t>
      </w:r>
      <w:r>
        <w:rPr>
          <w:rFonts w:hint="eastAsia" w:ascii="黑体" w:hAnsi="仿宋" w:eastAsia="黑体" w:cs="仿宋_GB2312"/>
          <w:bCs/>
          <w:sz w:val="32"/>
          <w:szCs w:val="32"/>
        </w:rPr>
        <w:t>资金</w:t>
      </w:r>
      <w:r>
        <w:rPr>
          <w:rFonts w:hint="eastAsia" w:ascii="黑体" w:hAnsi="仿宋" w:eastAsia="黑体" w:cs="仿宋_GB2312"/>
          <w:bCs/>
          <w:sz w:val="32"/>
          <w:szCs w:val="32"/>
          <w:lang w:eastAsia="zh-CN"/>
        </w:rPr>
        <w:t>应用</w:t>
      </w:r>
      <w:r>
        <w:rPr>
          <w:rFonts w:hint="eastAsia" w:ascii="黑体" w:hAnsi="仿宋" w:eastAsia="黑体" w:cs="仿宋_GB2312"/>
          <w:bCs/>
          <w:sz w:val="32"/>
          <w:szCs w:val="32"/>
        </w:rPr>
        <w:t>范围及补贴标准</w:t>
      </w:r>
    </w:p>
    <w:p>
      <w:pPr>
        <w:jc w:val="center"/>
        <w:rPr>
          <w:rFonts w:ascii="仿宋_GB2312" w:hAnsi="仿宋" w:eastAsia="仿宋_GB2312" w:cs="仿宋_GB2312"/>
          <w:b/>
          <w:bCs/>
          <w:sz w:val="32"/>
          <w:szCs w:val="32"/>
        </w:rPr>
      </w:pPr>
    </w:p>
    <w:p>
      <w:pPr>
        <w:ind w:firstLine="627" w:firstLineChars="196"/>
        <w:rPr>
          <w:rFonts w:ascii="仿宋_GB2312" w:hAnsi="仿宋" w:eastAsia="仿宋_GB2312" w:cs="仿宋_GB2312"/>
          <w:b/>
          <w:bCs/>
          <w:sz w:val="32"/>
          <w:szCs w:val="32"/>
        </w:rPr>
      </w:pPr>
      <w:r>
        <w:rPr>
          <w:rFonts w:hint="eastAsia" w:ascii="黑体" w:hAnsi="仿宋" w:eastAsia="黑体" w:cs="仿宋_GB2312"/>
          <w:bCs/>
          <w:sz w:val="32"/>
          <w:szCs w:val="32"/>
        </w:rPr>
        <w:t>第十</w:t>
      </w:r>
      <w:r>
        <w:rPr>
          <w:rFonts w:hint="eastAsia" w:ascii="黑体" w:hAnsi="仿宋" w:eastAsia="黑体" w:cs="仿宋_GB2312"/>
          <w:bCs/>
          <w:sz w:val="32"/>
          <w:szCs w:val="32"/>
          <w:lang w:eastAsia="zh-CN"/>
        </w:rPr>
        <w:t>一</w:t>
      </w:r>
      <w:r>
        <w:rPr>
          <w:rFonts w:hint="eastAsia" w:ascii="黑体" w:hAnsi="仿宋" w:eastAsia="黑体" w:cs="仿宋_GB2312"/>
          <w:bCs/>
          <w:sz w:val="32"/>
          <w:szCs w:val="32"/>
        </w:rPr>
        <w:t xml:space="preserve">条 </w:t>
      </w:r>
      <w:r>
        <w:rPr>
          <w:rFonts w:hint="eastAsia" w:ascii="仿宋_GB2312" w:hAnsi="仿宋" w:eastAsia="仿宋_GB2312" w:cs="仿宋_GB2312"/>
          <w:b w:val="0"/>
          <w:bCs w:val="0"/>
          <w:sz w:val="32"/>
          <w:szCs w:val="32"/>
        </w:rPr>
        <w:t>统筹</w:t>
      </w:r>
      <w:r>
        <w:rPr>
          <w:rFonts w:hint="eastAsia" w:ascii="仿宋_GB2312" w:hAnsi="仿宋" w:eastAsia="仿宋_GB2312" w:cs="仿宋_GB2312"/>
          <w:b w:val="0"/>
          <w:bCs w:val="0"/>
          <w:sz w:val="32"/>
          <w:szCs w:val="32"/>
          <w:lang w:eastAsia="zh-CN"/>
        </w:rPr>
        <w:t>使用</w:t>
      </w:r>
      <w:r>
        <w:rPr>
          <w:rFonts w:hint="eastAsia" w:ascii="仿宋_GB2312" w:hAnsi="仿宋" w:eastAsia="仿宋_GB2312" w:cs="仿宋_GB2312"/>
          <w:b w:val="0"/>
          <w:bCs w:val="0"/>
          <w:sz w:val="32"/>
          <w:szCs w:val="32"/>
        </w:rPr>
        <w:t>资金使用范围</w:t>
      </w:r>
    </w:p>
    <w:p>
      <w:pPr>
        <w:ind w:firstLine="627" w:firstLineChars="196"/>
        <w:rPr>
          <w:rFonts w:ascii="仿宋_GB2312" w:hAnsi="仿宋" w:eastAsia="仿宋_GB2312"/>
          <w:sz w:val="32"/>
          <w:szCs w:val="32"/>
        </w:rPr>
      </w:pPr>
      <w:r>
        <w:rPr>
          <w:rFonts w:hint="eastAsia" w:ascii="仿宋_GB2312" w:hAnsi="仿宋" w:eastAsia="仿宋_GB2312" w:cs="仿宋_GB2312"/>
          <w:sz w:val="32"/>
          <w:szCs w:val="32"/>
        </w:rPr>
        <w:t>（一）普通客船、客滚船、高速客船、客货船等客</w:t>
      </w:r>
      <w:r>
        <w:rPr>
          <w:rFonts w:hint="eastAsia" w:ascii="仿宋_GB2312" w:hAnsi="仿宋" w:eastAsia="仿宋_GB2312" w:cs="仿宋_GB2312"/>
          <w:sz w:val="32"/>
          <w:szCs w:val="32"/>
          <w:lang w:eastAsia="zh-CN"/>
        </w:rPr>
        <w:t>（渡）</w:t>
      </w:r>
      <w:r>
        <w:rPr>
          <w:rFonts w:hint="eastAsia" w:ascii="仿宋_GB2312" w:hAnsi="仿宋" w:eastAsia="仿宋_GB2312" w:cs="仿宋_GB2312"/>
          <w:sz w:val="32"/>
          <w:szCs w:val="32"/>
        </w:rPr>
        <w:t>船</w:t>
      </w:r>
      <w:r>
        <w:rPr>
          <w:rFonts w:hint="eastAsia" w:ascii="仿宋_GB2312" w:hAnsi="仿宋" w:eastAsia="仿宋_GB2312" w:cs="仿宋_GB2312"/>
          <w:sz w:val="32"/>
          <w:szCs w:val="32"/>
          <w:lang w:eastAsia="zh-CN"/>
        </w:rPr>
        <w:t>新建</w:t>
      </w:r>
      <w:r>
        <w:rPr>
          <w:rFonts w:hint="eastAsia" w:ascii="仿宋_GB2312" w:hAnsi="仿宋" w:eastAsia="仿宋_GB2312" w:cs="仿宋_GB2312"/>
          <w:bCs/>
          <w:sz w:val="32"/>
          <w:szCs w:val="32"/>
        </w:rPr>
        <w:t>或动力系统改造</w:t>
      </w:r>
      <w:r>
        <w:rPr>
          <w:rFonts w:hint="eastAsia" w:ascii="仿宋_GB2312" w:hAnsi="仿宋" w:eastAsia="仿宋_GB2312" w:cs="仿宋_GB2312"/>
          <w:sz w:val="32"/>
          <w:szCs w:val="32"/>
        </w:rPr>
        <w:t>（快艇不属于补助范围）。</w:t>
      </w:r>
    </w:p>
    <w:p>
      <w:pPr>
        <w:ind w:firstLine="645"/>
        <w:rPr>
          <w:rFonts w:hint="eastAsia" w:ascii="仿宋_GB2312" w:hAnsi="仿宋" w:eastAsia="仿宋_GB2312" w:cs="仿宋_GB2312"/>
          <w:bCs/>
          <w:sz w:val="32"/>
          <w:szCs w:val="32"/>
          <w:lang w:eastAsia="zh-CN"/>
        </w:rPr>
      </w:pPr>
      <w:r>
        <w:rPr>
          <w:rFonts w:hint="eastAsia" w:ascii="仿宋_GB2312" w:hAnsi="仿宋" w:eastAsia="仿宋_GB2312" w:cs="仿宋_GB2312"/>
          <w:bCs/>
          <w:sz w:val="32"/>
          <w:szCs w:val="32"/>
        </w:rPr>
        <w:t>（二）</w:t>
      </w:r>
      <w:r>
        <w:rPr>
          <w:rFonts w:hint="eastAsia" w:ascii="仿宋_GB2312" w:hAnsi="仿宋" w:eastAsia="仿宋_GB2312" w:cs="仿宋_GB2312"/>
          <w:bCs/>
          <w:sz w:val="32"/>
          <w:szCs w:val="32"/>
          <w:lang w:eastAsia="zh-CN"/>
        </w:rPr>
        <w:t>水路客运联网售票等信息化建设项目和全省水路客运行业结构调整、行业管理提升等专项工作。</w:t>
      </w:r>
    </w:p>
    <w:p>
      <w:pPr>
        <w:ind w:firstLine="645"/>
        <w:rPr>
          <w:rFonts w:ascii="仿宋_GB2312" w:hAnsi="仿宋" w:eastAsia="仿宋_GB2312" w:cs="仿宋_GB2312"/>
          <w:bCs/>
          <w:sz w:val="32"/>
          <w:szCs w:val="32"/>
        </w:rPr>
      </w:pPr>
      <w:r>
        <w:rPr>
          <w:rFonts w:hint="eastAsia" w:ascii="仿宋_GB2312" w:hAnsi="仿宋" w:eastAsia="仿宋_GB2312" w:cs="仿宋_GB2312"/>
          <w:bCs/>
          <w:sz w:val="32"/>
          <w:szCs w:val="32"/>
          <w:lang w:eastAsia="zh-CN"/>
        </w:rPr>
        <w:t>（三）交通运输部或省委、省政府等上级部门政策要求的有关补助事项</w:t>
      </w:r>
      <w:r>
        <w:rPr>
          <w:rFonts w:hint="eastAsia" w:ascii="仿宋_GB2312" w:hAnsi="仿宋" w:eastAsia="仿宋_GB2312" w:cs="仿宋_GB2312"/>
          <w:bCs/>
          <w:sz w:val="32"/>
          <w:szCs w:val="32"/>
        </w:rPr>
        <w:t>。</w:t>
      </w:r>
    </w:p>
    <w:p>
      <w:pPr>
        <w:ind w:firstLine="640" w:firstLineChars="200"/>
        <w:rPr>
          <w:rFonts w:ascii="仿宋_GB2312" w:hAnsi="仿宋" w:eastAsia="仿宋_GB2312" w:cs="仿宋_GB2312"/>
          <w:sz w:val="32"/>
          <w:szCs w:val="32"/>
        </w:rPr>
      </w:pPr>
      <w:r>
        <w:rPr>
          <w:rFonts w:hint="eastAsia" w:ascii="黑体" w:hAnsi="仿宋" w:eastAsia="黑体" w:cs="仿宋_GB2312"/>
          <w:bCs/>
          <w:sz w:val="32"/>
          <w:szCs w:val="32"/>
        </w:rPr>
        <w:t>第十</w:t>
      </w:r>
      <w:r>
        <w:rPr>
          <w:rFonts w:hint="eastAsia" w:ascii="黑体" w:hAnsi="仿宋" w:eastAsia="黑体" w:cs="仿宋_GB2312"/>
          <w:bCs/>
          <w:sz w:val="32"/>
          <w:szCs w:val="32"/>
          <w:lang w:eastAsia="zh-CN"/>
        </w:rPr>
        <w:t>二</w:t>
      </w:r>
      <w:r>
        <w:rPr>
          <w:rFonts w:hint="eastAsia" w:ascii="黑体" w:hAnsi="仿宋" w:eastAsia="黑体" w:cs="仿宋_GB2312"/>
          <w:bCs/>
          <w:sz w:val="32"/>
          <w:szCs w:val="32"/>
        </w:rPr>
        <w:t xml:space="preserve">条 </w:t>
      </w:r>
      <w:r>
        <w:rPr>
          <w:rFonts w:ascii="仿宋_GB2312" w:hAnsi="仿宋" w:eastAsia="仿宋_GB2312" w:cs="仿宋_GB2312"/>
          <w:b w:val="0"/>
          <w:bCs/>
          <w:sz w:val="32"/>
          <w:szCs w:val="32"/>
        </w:rPr>
        <w:t>水路客（渡）船</w:t>
      </w:r>
      <w:r>
        <w:rPr>
          <w:rFonts w:hint="eastAsia" w:ascii="仿宋_GB2312" w:hAnsi="仿宋" w:eastAsia="仿宋_GB2312" w:cs="仿宋_GB2312"/>
          <w:b w:val="0"/>
          <w:bCs/>
          <w:sz w:val="32"/>
          <w:szCs w:val="32"/>
          <w:lang w:eastAsia="zh-CN"/>
        </w:rPr>
        <w:t>新建或动力系统</w:t>
      </w:r>
      <w:r>
        <w:rPr>
          <w:rFonts w:hint="eastAsia" w:ascii="仿宋_GB2312" w:hAnsi="仿宋" w:eastAsia="仿宋_GB2312" w:cs="仿宋_GB2312"/>
          <w:b w:val="0"/>
          <w:bCs/>
          <w:sz w:val="32"/>
          <w:szCs w:val="32"/>
        </w:rPr>
        <w:t>改造</w:t>
      </w:r>
      <w:r>
        <w:rPr>
          <w:rFonts w:ascii="仿宋_GB2312" w:hAnsi="仿宋" w:eastAsia="仿宋_GB2312" w:cs="仿宋_GB2312"/>
          <w:b w:val="0"/>
          <w:bCs/>
          <w:sz w:val="32"/>
          <w:szCs w:val="32"/>
        </w:rPr>
        <w:t>补助要求</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（一）客</w:t>
      </w:r>
      <w:r>
        <w:rPr>
          <w:rFonts w:hint="eastAsia" w:ascii="仿宋_GB2312" w:eastAsia="仿宋_GB2312"/>
          <w:sz w:val="32"/>
          <w:szCs w:val="32"/>
          <w:lang w:eastAsia="zh-CN"/>
        </w:rPr>
        <w:t>（渡）</w:t>
      </w:r>
      <w:r>
        <w:rPr>
          <w:rFonts w:hint="eastAsia" w:ascii="仿宋_GB2312" w:eastAsia="仿宋_GB2312"/>
          <w:sz w:val="32"/>
          <w:szCs w:val="32"/>
        </w:rPr>
        <w:t>船</w:t>
      </w:r>
      <w:r>
        <w:rPr>
          <w:rFonts w:hint="eastAsia" w:ascii="仿宋_GB2312" w:eastAsia="仿宋_GB2312"/>
          <w:sz w:val="32"/>
          <w:szCs w:val="32"/>
          <w:lang w:eastAsia="zh-CN"/>
        </w:rPr>
        <w:t>新建</w:t>
      </w:r>
      <w:r>
        <w:rPr>
          <w:rFonts w:hint="eastAsia" w:ascii="仿宋_GB2312" w:eastAsia="仿宋_GB2312"/>
          <w:sz w:val="32"/>
          <w:szCs w:val="32"/>
        </w:rPr>
        <w:t>是指</w:t>
      </w:r>
      <w:r>
        <w:rPr>
          <w:rFonts w:hint="eastAsia" w:ascii="仿宋_GB2312" w:eastAsia="仿宋_GB2312"/>
          <w:sz w:val="32"/>
          <w:szCs w:val="32"/>
          <w:lang w:eastAsia="zh-CN"/>
        </w:rPr>
        <w:t>自行建造或者购买未投入使用过的船舶，用于新增运力或者更新旧船舶的运力。</w:t>
      </w:r>
    </w:p>
    <w:p>
      <w:pPr>
        <w:ind w:firstLine="627" w:firstLineChars="196"/>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（二）客</w:t>
      </w:r>
      <w:r>
        <w:rPr>
          <w:rFonts w:hint="eastAsia" w:ascii="仿宋_GB2312" w:hAnsi="仿宋" w:eastAsia="仿宋_GB2312" w:cs="仿宋_GB2312"/>
          <w:sz w:val="32"/>
          <w:szCs w:val="32"/>
          <w:lang w:eastAsia="zh-CN"/>
        </w:rPr>
        <w:t>（渡）</w:t>
      </w:r>
      <w:r>
        <w:rPr>
          <w:rFonts w:hint="eastAsia" w:ascii="仿宋_GB2312" w:hAnsi="仿宋" w:eastAsia="仿宋_GB2312" w:cs="仿宋_GB2312"/>
          <w:sz w:val="32"/>
          <w:szCs w:val="32"/>
        </w:rPr>
        <w:t>船动力系统改造是指</w:t>
      </w:r>
      <w:r>
        <w:rPr>
          <w:rFonts w:hint="eastAsia" w:ascii="仿宋_GB2312" w:hAnsi="仿宋" w:eastAsia="仿宋_GB2312" w:cs="仿宋_GB2312"/>
          <w:sz w:val="32"/>
          <w:szCs w:val="32"/>
          <w:lang w:eastAsia="zh-CN"/>
        </w:rPr>
        <w:t>发动机动力系统更新。</w:t>
      </w:r>
    </w:p>
    <w:p>
      <w:pPr>
        <w:ind w:firstLine="627" w:firstLineChars="196"/>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eastAsia="zh-CN"/>
        </w:rPr>
        <w:t>客（渡）</w:t>
      </w:r>
      <w:r>
        <w:rPr>
          <w:rFonts w:hint="eastAsia" w:ascii="仿宋_GB2312" w:hAnsi="仿宋" w:eastAsia="仿宋_GB2312" w:cs="仿宋_GB2312"/>
          <w:sz w:val="32"/>
          <w:szCs w:val="32"/>
        </w:rPr>
        <w:t>船</w:t>
      </w:r>
      <w:r>
        <w:rPr>
          <w:rFonts w:hint="eastAsia" w:ascii="仿宋_GB2312" w:hAnsi="仿宋" w:eastAsia="仿宋_GB2312" w:cs="仿宋_GB2312"/>
          <w:sz w:val="32"/>
          <w:szCs w:val="32"/>
          <w:lang w:eastAsia="zh-CN"/>
        </w:rPr>
        <w:t>必须实际投入营运，并且在资金申报年度提出申请。</w:t>
      </w:r>
    </w:p>
    <w:p>
      <w:pPr>
        <w:ind w:firstLine="627" w:firstLineChars="196"/>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eastAsia="zh-CN"/>
        </w:rPr>
        <w:t>自行建造船舶或购买的船舶在获得统筹使用资金补助之日起，</w:t>
      </w:r>
      <w:r>
        <w:rPr>
          <w:rFonts w:hint="eastAsia" w:ascii="仿宋_GB2312" w:hAnsi="仿宋" w:eastAsia="仿宋_GB2312" w:cs="仿宋_GB2312"/>
          <w:sz w:val="32"/>
          <w:szCs w:val="32"/>
          <w:lang w:val="en-US" w:eastAsia="zh-CN"/>
        </w:rPr>
        <w:t>2年内不得转让或卖出。否则应退还全部补助资金。</w:t>
      </w:r>
    </w:p>
    <w:p>
      <w:pPr>
        <w:ind w:firstLine="627" w:firstLineChars="196"/>
        <w:rPr>
          <w:rFonts w:ascii="仿宋_GB2312" w:hAnsi="仿宋" w:eastAsia="仿宋_GB2312"/>
          <w:sz w:val="32"/>
          <w:szCs w:val="32"/>
        </w:rPr>
      </w:pPr>
      <w:r>
        <w:rPr>
          <w:rFonts w:hint="eastAsia" w:ascii="黑体" w:hAnsi="仿宋" w:eastAsia="黑体" w:cs="仿宋_GB2312"/>
          <w:bCs/>
          <w:sz w:val="32"/>
          <w:szCs w:val="32"/>
        </w:rPr>
        <w:t>第十</w:t>
      </w:r>
      <w:r>
        <w:rPr>
          <w:rFonts w:hint="eastAsia" w:ascii="黑体" w:hAnsi="仿宋" w:eastAsia="黑体" w:cs="仿宋_GB2312"/>
          <w:bCs/>
          <w:sz w:val="32"/>
          <w:szCs w:val="32"/>
          <w:lang w:eastAsia="zh-CN"/>
        </w:rPr>
        <w:t>三</w:t>
      </w:r>
      <w:r>
        <w:rPr>
          <w:rFonts w:hint="eastAsia" w:ascii="黑体" w:hAnsi="仿宋" w:eastAsia="黑体" w:cs="仿宋_GB2312"/>
          <w:bCs/>
          <w:sz w:val="32"/>
          <w:szCs w:val="32"/>
        </w:rPr>
        <w:t xml:space="preserve">条 </w:t>
      </w:r>
      <w:r>
        <w:rPr>
          <w:rFonts w:ascii="仿宋_GB2312" w:hAnsi="仿宋" w:eastAsia="仿宋_GB2312" w:cs="仿宋_GB2312"/>
          <w:b w:val="0"/>
          <w:bCs/>
          <w:sz w:val="32"/>
          <w:szCs w:val="32"/>
        </w:rPr>
        <w:t>水路客（渡）船</w:t>
      </w:r>
      <w:r>
        <w:rPr>
          <w:rFonts w:hint="eastAsia" w:ascii="仿宋_GB2312" w:hAnsi="仿宋" w:eastAsia="仿宋_GB2312" w:cs="仿宋_GB2312"/>
          <w:b w:val="0"/>
          <w:bCs/>
          <w:sz w:val="32"/>
          <w:szCs w:val="32"/>
          <w:lang w:eastAsia="zh-CN"/>
        </w:rPr>
        <w:t>新建或动力系统</w:t>
      </w:r>
      <w:r>
        <w:rPr>
          <w:rFonts w:hint="eastAsia" w:ascii="仿宋_GB2312" w:hAnsi="仿宋" w:eastAsia="仿宋_GB2312" w:cs="仿宋_GB2312"/>
          <w:b w:val="0"/>
          <w:bCs/>
          <w:sz w:val="32"/>
          <w:szCs w:val="32"/>
        </w:rPr>
        <w:t>改造</w:t>
      </w:r>
      <w:r>
        <w:rPr>
          <w:rFonts w:ascii="仿宋_GB2312" w:hAnsi="仿宋" w:eastAsia="仿宋_GB2312" w:cs="仿宋_GB2312"/>
          <w:b w:val="0"/>
          <w:bCs/>
          <w:sz w:val="32"/>
          <w:szCs w:val="32"/>
        </w:rPr>
        <w:t>补助</w:t>
      </w:r>
      <w:r>
        <w:rPr>
          <w:rFonts w:hint="eastAsia" w:ascii="仿宋_GB2312" w:hAnsi="仿宋" w:eastAsia="仿宋_GB2312" w:cs="仿宋_GB2312"/>
          <w:b w:val="0"/>
          <w:bCs/>
          <w:sz w:val="32"/>
          <w:szCs w:val="32"/>
        </w:rPr>
        <w:t>标准</w:t>
      </w:r>
    </w:p>
    <w:p>
      <w:pPr>
        <w:ind w:firstLine="627" w:firstLineChars="196"/>
        <w:rPr>
          <w:rFonts w:hint="eastAsia" w:ascii="仿宋_GB2312" w:hAnsi="仿宋" w:eastAsia="仿宋_GB2312"/>
          <w:sz w:val="32"/>
          <w:szCs w:val="32"/>
          <w:lang w:val="en-US" w:eastAsia="zh-CN"/>
        </w:rPr>
      </w:pPr>
      <w:r>
        <w:rPr>
          <w:rFonts w:hint="eastAsia" w:ascii="仿宋_GB2312" w:hAnsi="仿宋" w:eastAsia="仿宋_GB2312"/>
          <w:sz w:val="32"/>
          <w:szCs w:val="32"/>
        </w:rPr>
        <w:t>（一）新建、购买柴油动力渡船</w:t>
      </w:r>
      <w:r>
        <w:rPr>
          <w:rFonts w:hint="eastAsia" w:ascii="仿宋_GB2312" w:hAnsi="仿宋" w:eastAsia="仿宋_GB2312"/>
          <w:sz w:val="32"/>
          <w:szCs w:val="32"/>
          <w:lang w:eastAsia="zh-CN"/>
        </w:rPr>
        <w:t>补助标准按船舶新建结算发票金额的</w:t>
      </w:r>
      <w:r>
        <w:rPr>
          <w:rFonts w:hint="eastAsia" w:ascii="仿宋_GB2312" w:hAnsi="仿宋" w:eastAsia="仿宋_GB2312"/>
          <w:sz w:val="32"/>
          <w:szCs w:val="32"/>
          <w:lang w:val="en-US" w:eastAsia="zh-CN"/>
        </w:rPr>
        <w:t>50%补助，但不超过表一的限额；渡船柴油动力系统改造的补贴标准按实际改造结算发票金额的50%补助，但不超过表一限额。</w:t>
      </w:r>
    </w:p>
    <w:p>
      <w:pPr>
        <w:ind w:firstLine="627" w:firstLineChars="19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（二）新建、购买柴油动力客船补助标准按船舶新建结算发票金额的30%补助；客船柴油动力系统改造的补贴标准按实际改造结算发票金额的40%补助；以上两项补助均不得超过表一限额。</w:t>
      </w:r>
    </w:p>
    <w:p>
      <w:pPr>
        <w:jc w:val="center"/>
        <w:rPr>
          <w:rFonts w:hint="eastAsia" w:ascii="仿宋_GB2312" w:hAnsi="仿宋" w:eastAsia="仿宋_GB2312"/>
          <w:sz w:val="32"/>
          <w:szCs w:val="32"/>
          <w:lang w:val="en-US" w:eastAsia="zh-CN"/>
        </w:rPr>
      </w:pPr>
    </w:p>
    <w:p>
      <w:pPr>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表一 船舶更新改造补助限额表</w:t>
      </w:r>
    </w:p>
    <w:tbl>
      <w:tblPr>
        <w:tblStyle w:val="4"/>
        <w:tblpPr w:leftFromText="180" w:rightFromText="180" w:vertAnchor="text" w:horzAnchor="margin" w:tblpY="166"/>
        <w:tblW w:w="8856" w:type="dxa"/>
        <w:tblInd w:w="0" w:type="dxa"/>
        <w:tblLayout w:type="fixed"/>
        <w:tblCellMar>
          <w:top w:w="0" w:type="dxa"/>
          <w:left w:w="108" w:type="dxa"/>
          <w:bottom w:w="0" w:type="dxa"/>
          <w:right w:w="108" w:type="dxa"/>
        </w:tblCellMar>
      </w:tblPr>
      <w:tblGrid>
        <w:gridCol w:w="1228"/>
        <w:gridCol w:w="1138"/>
        <w:gridCol w:w="1174"/>
        <w:gridCol w:w="1074"/>
        <w:gridCol w:w="1183"/>
        <w:gridCol w:w="1056"/>
        <w:gridCol w:w="1056"/>
        <w:gridCol w:w="947"/>
      </w:tblGrid>
      <w:tr>
        <w:tblPrEx>
          <w:tblCellMar>
            <w:top w:w="0" w:type="dxa"/>
            <w:left w:w="108" w:type="dxa"/>
            <w:bottom w:w="0" w:type="dxa"/>
            <w:right w:w="108" w:type="dxa"/>
          </w:tblCellMar>
        </w:tblPrEx>
        <w:trPr>
          <w:trHeight w:val="1485" w:hRule="atLeast"/>
        </w:trPr>
        <w:tc>
          <w:tcPr>
            <w:tcW w:w="1228"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jc w:val="center"/>
              <w:rPr>
                <w:rFonts w:ascii="仿宋_GB2312" w:eastAsia="仿宋_GB2312"/>
                <w:kern w:val="0"/>
                <w:sz w:val="24"/>
                <w:szCs w:val="24"/>
              </w:rPr>
            </w:pPr>
            <w:r>
              <w:rPr>
                <w:rFonts w:hint="eastAsia" w:ascii="仿宋_GB2312" w:hAnsi="宋体" w:eastAsia="仿宋_GB2312" w:cs="宋体"/>
                <w:kern w:val="0"/>
                <w:sz w:val="24"/>
                <w:szCs w:val="24"/>
              </w:rPr>
              <w:t>　</w:t>
            </w:r>
            <w:r>
              <w:rPr>
                <w:rFonts w:ascii="仿宋_GB2312" w:hAnsi="宋体" w:eastAsia="仿宋_GB2312" w:cs="宋体"/>
                <w:kern w:val="0"/>
                <w:sz w:val="24"/>
                <w:szCs w:val="24"/>
              </w:rPr>
              <w:t xml:space="preserve"> 项目</w:t>
            </w:r>
            <w:r>
              <w:rPr>
                <w:rFonts w:hint="eastAsia" w:ascii="仿宋_GB2312" w:hAnsi="宋体" w:eastAsia="仿宋_GB2312" w:cs="宋体"/>
                <w:kern w:val="0"/>
                <w:sz w:val="24"/>
                <w:szCs w:val="24"/>
                <w:lang w:val="en-US" w:eastAsia="zh-CN"/>
              </w:rPr>
              <w:t xml:space="preserve">   </w:t>
            </w:r>
            <w:r>
              <w:rPr>
                <w:rFonts w:ascii="仿宋_GB2312" w:hAnsi="宋体" w:eastAsia="仿宋_GB2312" w:cs="宋体"/>
                <w:kern w:val="0"/>
                <w:sz w:val="24"/>
                <w:szCs w:val="24"/>
              </w:rPr>
              <w:t>标准</w:t>
            </w:r>
          </w:p>
          <w:p>
            <w:pPr>
              <w:widowControl/>
              <w:jc w:val="center"/>
              <w:rPr>
                <w:rFonts w:ascii="仿宋_GB2312" w:eastAsia="仿宋_GB2312"/>
                <w:kern w:val="0"/>
                <w:sz w:val="24"/>
                <w:szCs w:val="24"/>
              </w:rPr>
            </w:pPr>
          </w:p>
          <w:p>
            <w:pPr>
              <w:widowControl/>
              <w:rPr>
                <w:rFonts w:ascii="仿宋_GB2312" w:eastAsia="仿宋_GB2312"/>
                <w:kern w:val="0"/>
                <w:sz w:val="24"/>
                <w:szCs w:val="24"/>
              </w:rPr>
            </w:pPr>
            <w:r>
              <w:rPr>
                <w:rFonts w:hint="eastAsia" w:ascii="仿宋_GB2312" w:eastAsia="仿宋_GB2312" w:cs="宋体"/>
                <w:kern w:val="0"/>
                <w:sz w:val="24"/>
                <w:szCs w:val="24"/>
              </w:rPr>
              <w:t>材质</w:t>
            </w: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20客位以下（不含20客位）</w:t>
            </w:r>
          </w:p>
        </w:tc>
        <w:tc>
          <w:tcPr>
            <w:tcW w:w="117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20-50客位（不含50客位）</w:t>
            </w:r>
          </w:p>
        </w:tc>
        <w:tc>
          <w:tcPr>
            <w:tcW w:w="107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50-70客位（不含70客位）</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70-100客位（不含100客位）</w:t>
            </w:r>
          </w:p>
        </w:tc>
        <w:tc>
          <w:tcPr>
            <w:tcW w:w="105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100</w:t>
            </w:r>
            <w:r>
              <w:rPr>
                <w:rFonts w:hint="eastAsia" w:ascii="仿宋_GB2312" w:hAnsi="宋体" w:eastAsia="仿宋_GB2312" w:cs="仿宋_GB2312"/>
                <w:kern w:val="0"/>
                <w:sz w:val="24"/>
                <w:szCs w:val="24"/>
              </w:rPr>
              <w:t>-180</w:t>
            </w:r>
            <w:r>
              <w:rPr>
                <w:rFonts w:ascii="仿宋_GB2312" w:hAnsi="宋体" w:eastAsia="仿宋_GB2312" w:cs="仿宋_GB2312"/>
                <w:kern w:val="0"/>
                <w:sz w:val="24"/>
                <w:szCs w:val="24"/>
              </w:rPr>
              <w:t>客位（不含</w:t>
            </w:r>
            <w:r>
              <w:rPr>
                <w:rFonts w:hint="eastAsia" w:ascii="仿宋_GB2312" w:hAnsi="宋体" w:eastAsia="仿宋_GB2312" w:cs="仿宋_GB2312"/>
                <w:kern w:val="0"/>
                <w:sz w:val="24"/>
                <w:szCs w:val="24"/>
              </w:rPr>
              <w:t>180</w:t>
            </w:r>
            <w:r>
              <w:rPr>
                <w:rFonts w:ascii="仿宋_GB2312" w:hAnsi="宋体" w:eastAsia="仿宋_GB2312" w:cs="仿宋_GB2312"/>
                <w:kern w:val="0"/>
                <w:sz w:val="24"/>
                <w:szCs w:val="24"/>
              </w:rPr>
              <w:t>客位）</w:t>
            </w:r>
          </w:p>
        </w:tc>
        <w:tc>
          <w:tcPr>
            <w:tcW w:w="1056"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8</w:t>
            </w:r>
            <w:r>
              <w:rPr>
                <w:rFonts w:ascii="仿宋_GB2312" w:hAnsi="宋体" w:eastAsia="仿宋_GB2312" w:cs="仿宋_GB2312"/>
                <w:kern w:val="0"/>
                <w:sz w:val="24"/>
                <w:szCs w:val="24"/>
              </w:rPr>
              <w:t>0</w:t>
            </w:r>
            <w:r>
              <w:rPr>
                <w:rFonts w:hint="eastAsia" w:ascii="仿宋_GB2312" w:hAnsi="宋体" w:eastAsia="仿宋_GB2312" w:cs="仿宋_GB2312"/>
                <w:kern w:val="0"/>
                <w:sz w:val="24"/>
                <w:szCs w:val="24"/>
              </w:rPr>
              <w:t>-250</w:t>
            </w:r>
            <w:r>
              <w:rPr>
                <w:rFonts w:ascii="仿宋_GB2312" w:hAnsi="宋体" w:eastAsia="仿宋_GB2312" w:cs="仿宋_GB2312"/>
                <w:kern w:val="0"/>
                <w:sz w:val="24"/>
                <w:szCs w:val="24"/>
              </w:rPr>
              <w:t>客位（不含</w:t>
            </w:r>
            <w:r>
              <w:rPr>
                <w:rFonts w:hint="eastAsia" w:ascii="仿宋_GB2312" w:hAnsi="宋体" w:eastAsia="仿宋_GB2312" w:cs="仿宋_GB2312"/>
                <w:kern w:val="0"/>
                <w:sz w:val="24"/>
                <w:szCs w:val="24"/>
              </w:rPr>
              <w:t>250</w:t>
            </w:r>
            <w:r>
              <w:rPr>
                <w:rFonts w:ascii="仿宋_GB2312" w:hAnsi="宋体" w:eastAsia="仿宋_GB2312" w:cs="仿宋_GB2312"/>
                <w:kern w:val="0"/>
                <w:sz w:val="24"/>
                <w:szCs w:val="24"/>
              </w:rPr>
              <w:t>客位）</w:t>
            </w:r>
          </w:p>
        </w:tc>
        <w:tc>
          <w:tcPr>
            <w:tcW w:w="947"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250</w:t>
            </w:r>
            <w:r>
              <w:rPr>
                <w:rFonts w:ascii="仿宋_GB2312" w:hAnsi="宋体" w:eastAsia="仿宋_GB2312" w:cs="仿宋_GB2312"/>
                <w:kern w:val="0"/>
                <w:sz w:val="24"/>
                <w:szCs w:val="24"/>
              </w:rPr>
              <w:t>客位</w:t>
            </w:r>
            <w:r>
              <w:rPr>
                <w:rFonts w:hint="eastAsia" w:ascii="仿宋_GB2312" w:hAnsi="宋体" w:eastAsia="仿宋_GB2312" w:cs="仿宋_GB2312"/>
                <w:kern w:val="0"/>
                <w:sz w:val="24"/>
                <w:szCs w:val="24"/>
              </w:rPr>
              <w:t>以上</w:t>
            </w:r>
          </w:p>
        </w:tc>
      </w:tr>
      <w:tr>
        <w:tblPrEx>
          <w:tblCellMar>
            <w:top w:w="0" w:type="dxa"/>
            <w:left w:w="108" w:type="dxa"/>
            <w:bottom w:w="0" w:type="dxa"/>
            <w:right w:w="108" w:type="dxa"/>
          </w:tblCellMar>
        </w:tblPrEx>
        <w:trPr>
          <w:trHeight w:val="876" w:hRule="atLeast"/>
        </w:trPr>
        <w:tc>
          <w:tcPr>
            <w:tcW w:w="122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kern w:val="0"/>
                <w:sz w:val="24"/>
                <w:szCs w:val="24"/>
              </w:rPr>
            </w:pPr>
            <w:r>
              <w:rPr>
                <w:rFonts w:hint="eastAsia" w:ascii="仿宋_GB2312" w:hAnsi="宋体" w:eastAsia="仿宋_GB2312" w:cs="宋体"/>
                <w:b/>
                <w:kern w:val="0"/>
                <w:sz w:val="24"/>
                <w:szCs w:val="24"/>
              </w:rPr>
              <w:t>钢质</w:t>
            </w:r>
          </w:p>
        </w:tc>
        <w:tc>
          <w:tcPr>
            <w:tcW w:w="1138"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30万元</w:t>
            </w:r>
          </w:p>
        </w:tc>
        <w:tc>
          <w:tcPr>
            <w:tcW w:w="1174"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50万元</w:t>
            </w:r>
          </w:p>
        </w:tc>
        <w:tc>
          <w:tcPr>
            <w:tcW w:w="1074"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70万元</w:t>
            </w:r>
          </w:p>
        </w:tc>
        <w:tc>
          <w:tcPr>
            <w:tcW w:w="1183"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90万元</w:t>
            </w:r>
          </w:p>
        </w:tc>
        <w:tc>
          <w:tcPr>
            <w:tcW w:w="1056"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150万元</w:t>
            </w:r>
          </w:p>
        </w:tc>
        <w:tc>
          <w:tcPr>
            <w:tcW w:w="10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ascii="仿宋_GB2312" w:hAnsi="宋体" w:eastAsia="仿宋_GB2312" w:cs="宋体"/>
                <w:kern w:val="0"/>
                <w:sz w:val="24"/>
                <w:szCs w:val="24"/>
              </w:rPr>
              <w:t>180万</w:t>
            </w:r>
            <w:r>
              <w:rPr>
                <w:rFonts w:hint="eastAsia" w:ascii="仿宋_GB2312" w:hAnsi="宋体" w:cs="宋体"/>
                <w:kern w:val="0"/>
                <w:sz w:val="24"/>
                <w:szCs w:val="24"/>
                <w:lang w:val="en-US" w:eastAsia="zh-CN"/>
              </w:rPr>
              <w:t>元</w:t>
            </w:r>
          </w:p>
        </w:tc>
        <w:tc>
          <w:tcPr>
            <w:tcW w:w="94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ascii="仿宋_GB2312" w:hAnsi="宋体" w:eastAsia="仿宋_GB2312" w:cs="宋体"/>
                <w:kern w:val="0"/>
                <w:sz w:val="24"/>
                <w:szCs w:val="24"/>
              </w:rPr>
              <w:t>210万</w:t>
            </w:r>
            <w:r>
              <w:rPr>
                <w:rFonts w:hint="eastAsia" w:ascii="仿宋_GB2312" w:hAnsi="宋体" w:cs="宋体"/>
                <w:kern w:val="0"/>
                <w:sz w:val="24"/>
                <w:szCs w:val="24"/>
                <w:lang w:val="en-US" w:eastAsia="zh-CN"/>
              </w:rPr>
              <w:t>元</w:t>
            </w:r>
          </w:p>
        </w:tc>
      </w:tr>
      <w:tr>
        <w:tblPrEx>
          <w:tblCellMar>
            <w:top w:w="0" w:type="dxa"/>
            <w:left w:w="108" w:type="dxa"/>
            <w:bottom w:w="0" w:type="dxa"/>
            <w:right w:w="108" w:type="dxa"/>
          </w:tblCellMar>
        </w:tblPrEx>
        <w:trPr>
          <w:trHeight w:val="988" w:hRule="atLeast"/>
        </w:trPr>
        <w:tc>
          <w:tcPr>
            <w:tcW w:w="122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kern w:val="0"/>
                <w:sz w:val="24"/>
                <w:szCs w:val="24"/>
              </w:rPr>
            </w:pPr>
            <w:r>
              <w:rPr>
                <w:rFonts w:hint="eastAsia" w:ascii="仿宋_GB2312" w:hAnsi="宋体" w:eastAsia="仿宋_GB2312" w:cs="宋体"/>
                <w:b/>
                <w:kern w:val="0"/>
                <w:sz w:val="24"/>
                <w:szCs w:val="24"/>
              </w:rPr>
              <w:t>玻璃钢</w:t>
            </w:r>
          </w:p>
        </w:tc>
        <w:tc>
          <w:tcPr>
            <w:tcW w:w="1138"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40万元</w:t>
            </w:r>
          </w:p>
        </w:tc>
        <w:tc>
          <w:tcPr>
            <w:tcW w:w="1174"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60万元</w:t>
            </w:r>
          </w:p>
        </w:tc>
        <w:tc>
          <w:tcPr>
            <w:tcW w:w="1074"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80万元</w:t>
            </w:r>
          </w:p>
        </w:tc>
        <w:tc>
          <w:tcPr>
            <w:tcW w:w="1183"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100万元</w:t>
            </w:r>
          </w:p>
        </w:tc>
        <w:tc>
          <w:tcPr>
            <w:tcW w:w="1056"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ascii="仿宋_GB2312" w:hAnsi="宋体" w:eastAsia="仿宋_GB2312" w:cs="宋体"/>
                <w:kern w:val="0"/>
                <w:sz w:val="24"/>
                <w:szCs w:val="24"/>
              </w:rPr>
              <w:t>160万元</w:t>
            </w:r>
          </w:p>
        </w:tc>
        <w:tc>
          <w:tcPr>
            <w:tcW w:w="10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ascii="仿宋_GB2312" w:hAnsi="宋体" w:eastAsia="仿宋_GB2312" w:cs="宋体"/>
                <w:kern w:val="0"/>
                <w:sz w:val="24"/>
                <w:szCs w:val="24"/>
              </w:rPr>
              <w:t>190万</w:t>
            </w:r>
            <w:r>
              <w:rPr>
                <w:rFonts w:hint="eastAsia" w:ascii="仿宋_GB2312" w:hAnsi="宋体" w:cs="宋体"/>
                <w:kern w:val="0"/>
                <w:sz w:val="24"/>
                <w:szCs w:val="24"/>
                <w:lang w:val="en-US" w:eastAsia="zh-CN"/>
              </w:rPr>
              <w:t>元</w:t>
            </w:r>
          </w:p>
        </w:tc>
        <w:tc>
          <w:tcPr>
            <w:tcW w:w="94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rPr>
            </w:pPr>
            <w:r>
              <w:rPr>
                <w:rFonts w:ascii="仿宋_GB2312" w:hAnsi="宋体" w:eastAsia="仿宋_GB2312" w:cs="宋体"/>
                <w:kern w:val="0"/>
                <w:sz w:val="24"/>
                <w:szCs w:val="24"/>
              </w:rPr>
              <w:t>220万</w:t>
            </w:r>
            <w:r>
              <w:rPr>
                <w:rFonts w:hint="eastAsia" w:ascii="仿宋_GB2312" w:hAnsi="宋体" w:cs="宋体"/>
                <w:kern w:val="0"/>
                <w:sz w:val="24"/>
                <w:szCs w:val="24"/>
                <w:lang w:val="en-US" w:eastAsia="zh-CN"/>
              </w:rPr>
              <w:t>元</w:t>
            </w:r>
          </w:p>
        </w:tc>
      </w:tr>
      <w:tr>
        <w:tblPrEx>
          <w:tblCellMar>
            <w:top w:w="0" w:type="dxa"/>
            <w:left w:w="108" w:type="dxa"/>
            <w:bottom w:w="0" w:type="dxa"/>
            <w:right w:w="108" w:type="dxa"/>
          </w:tblCellMar>
        </w:tblPrEx>
        <w:trPr>
          <w:trHeight w:val="988" w:hRule="atLeast"/>
        </w:trPr>
        <w:tc>
          <w:tcPr>
            <w:tcW w:w="122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kern w:val="0"/>
                <w:sz w:val="24"/>
                <w:szCs w:val="24"/>
              </w:rPr>
            </w:pPr>
            <w:r>
              <w:rPr>
                <w:rFonts w:hint="eastAsia" w:ascii="仿宋_GB2312" w:hAnsi="宋体" w:eastAsia="仿宋_GB2312" w:cs="宋体"/>
                <w:b/>
                <w:kern w:val="0"/>
                <w:sz w:val="24"/>
                <w:szCs w:val="24"/>
              </w:rPr>
              <w:t>铝合金</w:t>
            </w:r>
          </w:p>
        </w:tc>
        <w:tc>
          <w:tcPr>
            <w:tcW w:w="1138"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50万元</w:t>
            </w:r>
          </w:p>
        </w:tc>
        <w:tc>
          <w:tcPr>
            <w:tcW w:w="1174"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80万元</w:t>
            </w:r>
          </w:p>
        </w:tc>
        <w:tc>
          <w:tcPr>
            <w:tcW w:w="1074"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120万元</w:t>
            </w:r>
          </w:p>
        </w:tc>
        <w:tc>
          <w:tcPr>
            <w:tcW w:w="1183"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rPr>
              <w:t>150万</w:t>
            </w:r>
            <w:r>
              <w:rPr>
                <w:rFonts w:hint="eastAsia" w:ascii="仿宋_GB2312"/>
                <w:kern w:val="0"/>
                <w:sz w:val="24"/>
                <w:szCs w:val="24"/>
                <w:lang w:val="en-US" w:eastAsia="zh-CN"/>
              </w:rPr>
              <w:t>元</w:t>
            </w:r>
          </w:p>
        </w:tc>
        <w:tc>
          <w:tcPr>
            <w:tcW w:w="1056"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240万元</w:t>
            </w:r>
          </w:p>
        </w:tc>
        <w:tc>
          <w:tcPr>
            <w:tcW w:w="10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360万元</w:t>
            </w:r>
          </w:p>
        </w:tc>
        <w:tc>
          <w:tcPr>
            <w:tcW w:w="9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500万元</w:t>
            </w:r>
          </w:p>
        </w:tc>
      </w:tr>
      <w:tr>
        <w:tblPrEx>
          <w:tblCellMar>
            <w:top w:w="0" w:type="dxa"/>
            <w:left w:w="108" w:type="dxa"/>
            <w:bottom w:w="0" w:type="dxa"/>
            <w:right w:w="108" w:type="dxa"/>
          </w:tblCellMar>
        </w:tblPrEx>
        <w:trPr>
          <w:trHeight w:val="988" w:hRule="atLeast"/>
        </w:trPr>
        <w:tc>
          <w:tcPr>
            <w:tcW w:w="122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碳纤维</w:t>
            </w:r>
          </w:p>
        </w:tc>
        <w:tc>
          <w:tcPr>
            <w:tcW w:w="1138"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1</w:t>
            </w:r>
            <w:r>
              <w:rPr>
                <w:rFonts w:hint="eastAsia" w:ascii="仿宋_GB2312" w:eastAsia="仿宋_GB2312"/>
                <w:kern w:val="0"/>
                <w:sz w:val="24"/>
                <w:szCs w:val="24"/>
                <w:lang w:val="en-US" w:eastAsia="zh-CN"/>
              </w:rPr>
              <w:t>0</w:t>
            </w:r>
            <w:r>
              <w:rPr>
                <w:rFonts w:hint="eastAsia" w:ascii="仿宋_GB2312" w:eastAsia="仿宋_GB2312"/>
                <w:kern w:val="0"/>
                <w:sz w:val="24"/>
                <w:szCs w:val="24"/>
              </w:rPr>
              <w:t>0万元</w:t>
            </w:r>
          </w:p>
        </w:tc>
        <w:tc>
          <w:tcPr>
            <w:tcW w:w="1174"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kern w:val="0"/>
                <w:sz w:val="24"/>
                <w:szCs w:val="24"/>
                <w:lang w:val="en-US" w:eastAsia="zh-CN"/>
              </w:rPr>
              <w:t>0</w:t>
            </w:r>
            <w:r>
              <w:rPr>
                <w:rFonts w:hint="eastAsia" w:ascii="仿宋_GB2312" w:eastAsia="仿宋_GB2312"/>
                <w:kern w:val="0"/>
                <w:sz w:val="24"/>
                <w:szCs w:val="24"/>
              </w:rPr>
              <w:t>0万元</w:t>
            </w:r>
          </w:p>
        </w:tc>
        <w:tc>
          <w:tcPr>
            <w:tcW w:w="1074"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hint="eastAsia" w:ascii="仿宋_GB2312" w:eastAsia="仿宋_GB2312"/>
                <w:kern w:val="0"/>
                <w:sz w:val="24"/>
                <w:szCs w:val="24"/>
                <w:lang w:val="en-US" w:eastAsia="zh-CN"/>
              </w:rPr>
              <w:t>25</w:t>
            </w:r>
            <w:r>
              <w:rPr>
                <w:rFonts w:hint="eastAsia" w:ascii="仿宋_GB2312" w:eastAsia="仿宋_GB2312"/>
                <w:kern w:val="0"/>
                <w:sz w:val="24"/>
                <w:szCs w:val="24"/>
              </w:rPr>
              <w:t>0万元</w:t>
            </w:r>
          </w:p>
        </w:tc>
        <w:tc>
          <w:tcPr>
            <w:tcW w:w="1183"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hint="eastAsia" w:ascii="仿宋_GB2312" w:eastAsia="仿宋_GB2312"/>
                <w:kern w:val="0"/>
                <w:sz w:val="24"/>
                <w:szCs w:val="24"/>
                <w:lang w:val="en-US" w:eastAsia="zh-CN"/>
              </w:rPr>
              <w:t>30</w:t>
            </w:r>
            <w:r>
              <w:rPr>
                <w:rFonts w:hint="eastAsia" w:ascii="仿宋_GB2312" w:eastAsia="仿宋_GB2312"/>
                <w:kern w:val="0"/>
                <w:sz w:val="24"/>
                <w:szCs w:val="24"/>
              </w:rPr>
              <w:t>0万元</w:t>
            </w:r>
          </w:p>
        </w:tc>
        <w:tc>
          <w:tcPr>
            <w:tcW w:w="1056"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24"/>
                <w:szCs w:val="24"/>
              </w:rPr>
            </w:pPr>
            <w:r>
              <w:rPr>
                <w:rFonts w:hint="eastAsia" w:ascii="仿宋_GB2312" w:eastAsia="仿宋_GB2312"/>
                <w:kern w:val="0"/>
                <w:sz w:val="24"/>
                <w:szCs w:val="24"/>
                <w:lang w:val="en-US" w:eastAsia="zh-CN"/>
              </w:rPr>
              <w:t>40</w:t>
            </w:r>
            <w:r>
              <w:rPr>
                <w:rFonts w:hint="eastAsia" w:ascii="仿宋_GB2312" w:eastAsia="仿宋_GB2312"/>
                <w:kern w:val="0"/>
                <w:sz w:val="24"/>
                <w:szCs w:val="24"/>
              </w:rPr>
              <w:t>0万元</w:t>
            </w:r>
          </w:p>
        </w:tc>
        <w:tc>
          <w:tcPr>
            <w:tcW w:w="10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5</w:t>
            </w:r>
            <w:r>
              <w:rPr>
                <w:rFonts w:ascii="仿宋_GB2312" w:hAnsi="宋体" w:eastAsia="仿宋_GB2312" w:cs="宋体"/>
                <w:kern w:val="0"/>
                <w:sz w:val="24"/>
                <w:szCs w:val="24"/>
              </w:rPr>
              <w:t>00万元</w:t>
            </w:r>
          </w:p>
        </w:tc>
        <w:tc>
          <w:tcPr>
            <w:tcW w:w="9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8</w:t>
            </w:r>
            <w:r>
              <w:rPr>
                <w:rFonts w:ascii="仿宋_GB2312" w:hAnsi="宋体" w:eastAsia="仿宋_GB2312" w:cs="宋体"/>
                <w:kern w:val="0"/>
                <w:sz w:val="24"/>
                <w:szCs w:val="24"/>
              </w:rPr>
              <w:t>00万元</w:t>
            </w:r>
          </w:p>
        </w:tc>
      </w:tr>
    </w:tbl>
    <w:p>
      <w:pPr>
        <w:numPr>
          <w:ilvl w:val="0"/>
          <w:numId w:val="5"/>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新建、购买纯电动、</w:t>
      </w:r>
      <w:r>
        <w:rPr>
          <w:rFonts w:hint="eastAsia" w:ascii="仿宋_GB2312" w:hAnsi="仿宋" w:eastAsia="仿宋_GB2312"/>
          <w:sz w:val="32"/>
          <w:szCs w:val="32"/>
          <w:lang w:val="en-US" w:eastAsia="zh-CN"/>
        </w:rPr>
        <w:t>LNG单燃料等新能源客（渡）船补助标准按船舶新建结算发票金额的65%补助，但不超过表一限额的2倍；新能源客（渡）船动力系统改造按船舶新能源动力三大系统（LNG动力船含主动力系统、储供系统、安防报警系统；电池动力船含储能设备、电池管理系统、推进系统）结算发票金额的70%补助，但不超过表一限额。</w:t>
      </w:r>
    </w:p>
    <w:p>
      <w:pPr>
        <w:numPr>
          <w:ilvl w:val="0"/>
          <w:numId w:val="5"/>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补贴金额计算</w:t>
      </w:r>
    </w:p>
    <w:p>
      <w:pPr>
        <w:numPr>
          <w:ilvl w:val="0"/>
          <w:numId w:val="0"/>
        </w:numPr>
        <w:rPr>
          <w:rFonts w:hint="eastAsia" w:ascii="仿宋_GB2312" w:eastAsia="仿宋_GB2312"/>
          <w:sz w:val="32"/>
          <w:szCs w:val="32"/>
          <w:lang w:eastAsia="zh-CN"/>
        </w:rPr>
      </w:pPr>
      <w:r>
        <w:rPr>
          <w:rFonts w:hint="eastAsia" w:ascii="仿宋_GB2312" w:hAnsi="仿宋" w:eastAsia="仿宋_GB2312"/>
          <w:sz w:val="32"/>
          <w:szCs w:val="32"/>
          <w:lang w:val="en-US" w:eastAsia="zh-CN"/>
        </w:rPr>
        <w:t xml:space="preserve">     单个项目计算补贴金额=补助标准</w:t>
      </w:r>
      <w:r>
        <w:rPr>
          <w:rFonts w:hint="eastAsia" w:ascii="仿宋_GB2312" w:eastAsia="仿宋_GB2312"/>
          <w:sz w:val="32"/>
          <w:szCs w:val="32"/>
        </w:rPr>
        <w:t>×</w:t>
      </w:r>
      <w:r>
        <w:rPr>
          <w:rFonts w:hint="eastAsia" w:ascii="仿宋_GB2312" w:eastAsia="仿宋_GB2312"/>
          <w:sz w:val="32"/>
          <w:szCs w:val="32"/>
          <w:lang w:eastAsia="zh-CN"/>
        </w:rPr>
        <w:t>投入营运系数</w:t>
      </w:r>
      <w:r>
        <w:rPr>
          <w:rFonts w:hint="eastAsia" w:ascii="仿宋_GB2312" w:eastAsia="仿宋_GB2312"/>
          <w:sz w:val="32"/>
          <w:szCs w:val="32"/>
        </w:rPr>
        <w:t>×</w:t>
      </w:r>
      <w:r>
        <w:rPr>
          <w:rFonts w:hint="eastAsia" w:ascii="仿宋_GB2312" w:eastAsia="仿宋_GB2312"/>
          <w:sz w:val="32"/>
          <w:szCs w:val="32"/>
          <w:lang w:eastAsia="zh-CN"/>
        </w:rPr>
        <w:t>安全生产系数</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投入营运系数是对补助期限内项目进度快、投入营运早的奖励性系数。投入营运系数分四档：第一档为补助期限内第一季度实际投入营运的，投入营运系数为1.06；第二档为补助期限内第二季度实际投入营运的，投入营运系数为1.04；第三档为补助期限内第三季度实际投入营运的，投入营运系数为1.02；第四档为补助期限内第四季度实际投入营运的，投入营运系数为1。补助期限的规定同第五条。</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安全生产系数是对补助期限内项目申请人或企业出现违法违规经营行为、安全生产事故和不良信用予以惩罚的调节系数。安全生产系数基础分为1，补助期限内项目申请人或企业受到交通运输主管部门处罚、发生安全生产事故的扣分规则同第七条规定。项目申请人或企业上一年度水运信用等级为“C”级或被列入严重失信者名单的，安全生产系数为0.水运信用等级以市交通运输局水运信用信息为准。2020年为过渡年份，该年度安全生产系数按1计。</w:t>
      </w:r>
    </w:p>
    <w:p>
      <w:pPr>
        <w:numPr>
          <w:ilvl w:val="0"/>
          <w:numId w:val="0"/>
        </w:numPr>
        <w:ind w:firstLine="64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统筹使用资金安排原则</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统筹使用资金安排优先次序如下：优先补助渡船项目、新能源客船项目，最后补助常规动力客船项目。</w:t>
      </w:r>
    </w:p>
    <w:p>
      <w:pPr>
        <w:numPr>
          <w:ilvl w:val="0"/>
          <w:numId w:val="6"/>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渡船项目补助</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当统筹使用资金大于等于渡船项目计算补贴资金之和时，单个项目按照第十三条核准的补贴金额进行补助；不足时，按以下公式计算补贴金额：</w:t>
      </w:r>
    </w:p>
    <w:p>
      <w:pPr>
        <w:numPr>
          <w:ilvl w:val="0"/>
          <w:numId w:val="0"/>
        </w:numPr>
        <w:ind w:firstLine="640"/>
        <w:rPr>
          <w:rFonts w:hint="eastAsia" w:ascii="仿宋_GB2312" w:eastAsia="仿宋_GB2312"/>
          <w:sz w:val="32"/>
          <w:szCs w:val="32"/>
          <w:lang w:eastAsia="zh-CN"/>
        </w:rPr>
      </w:pPr>
      <w:r>
        <w:rPr>
          <w:rFonts w:hint="eastAsia" w:ascii="仿宋_GB2312" w:eastAsia="仿宋_GB2312"/>
          <w:sz w:val="32"/>
          <w:szCs w:val="32"/>
          <w:lang w:val="en-US" w:eastAsia="zh-CN"/>
        </w:rPr>
        <w:t>单个渡船项目补贴金额=单个渡船项目计算补贴金额/渡船项目计算补贴金额之和</w:t>
      </w:r>
      <w:r>
        <w:rPr>
          <w:rFonts w:hint="eastAsia" w:ascii="仿宋_GB2312" w:eastAsia="仿宋_GB2312"/>
          <w:sz w:val="32"/>
          <w:szCs w:val="32"/>
        </w:rPr>
        <w:t>×</w:t>
      </w:r>
      <w:r>
        <w:rPr>
          <w:rFonts w:hint="eastAsia" w:ascii="仿宋_GB2312" w:eastAsia="仿宋_GB2312"/>
          <w:sz w:val="32"/>
          <w:szCs w:val="32"/>
          <w:lang w:eastAsia="zh-CN"/>
        </w:rPr>
        <w:t>统筹使用资金</w:t>
      </w:r>
    </w:p>
    <w:p>
      <w:pPr>
        <w:numPr>
          <w:ilvl w:val="0"/>
          <w:numId w:val="6"/>
        </w:numPr>
        <w:ind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新能源客船项目补助</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剩余的统筹使用资金大于等于新能源客船补贴资金之和时，单个新能源客船项目按照第十三条核准的补贴金额进行补助；不足时，按以下公式计算补贴金额：</w:t>
      </w:r>
    </w:p>
    <w:p>
      <w:pPr>
        <w:numPr>
          <w:ilvl w:val="0"/>
          <w:numId w:val="0"/>
        </w:numPr>
        <w:ind w:firstLine="640"/>
        <w:rPr>
          <w:rFonts w:hint="eastAsia" w:ascii="仿宋_GB2312" w:eastAsia="仿宋_GB2312"/>
          <w:sz w:val="32"/>
          <w:szCs w:val="32"/>
          <w:lang w:eastAsia="zh-CN"/>
        </w:rPr>
      </w:pPr>
      <w:r>
        <w:rPr>
          <w:rFonts w:hint="eastAsia" w:ascii="仿宋_GB2312" w:eastAsia="仿宋_GB2312"/>
          <w:sz w:val="32"/>
          <w:szCs w:val="32"/>
          <w:lang w:val="en-US" w:eastAsia="zh-CN"/>
        </w:rPr>
        <w:t>单个新能源客船项目补贴金额=单个新能源客船项目计算补贴金额/新能源客船项目计算补贴金额之和</w:t>
      </w:r>
      <w:r>
        <w:rPr>
          <w:rFonts w:hint="eastAsia" w:ascii="仿宋_GB2312" w:eastAsia="仿宋_GB2312"/>
          <w:sz w:val="32"/>
          <w:szCs w:val="32"/>
        </w:rPr>
        <w:t>×</w:t>
      </w:r>
      <w:r>
        <w:rPr>
          <w:rFonts w:hint="eastAsia" w:ascii="仿宋_GB2312" w:eastAsia="仿宋_GB2312"/>
          <w:sz w:val="32"/>
          <w:szCs w:val="32"/>
          <w:lang w:eastAsia="zh-CN"/>
        </w:rPr>
        <w:t>（统筹使用资金</w:t>
      </w:r>
      <w:r>
        <w:rPr>
          <w:rFonts w:hint="eastAsia" w:ascii="仿宋_GB2312" w:eastAsia="仿宋_GB2312"/>
          <w:sz w:val="32"/>
          <w:szCs w:val="32"/>
          <w:lang w:val="en-US" w:eastAsia="zh-CN"/>
        </w:rPr>
        <w:t>-渡船项目补助资金</w:t>
      </w:r>
      <w:r>
        <w:rPr>
          <w:rFonts w:hint="eastAsia" w:ascii="仿宋_GB2312" w:eastAsia="仿宋_GB2312"/>
          <w:sz w:val="32"/>
          <w:szCs w:val="32"/>
          <w:lang w:eastAsia="zh-CN"/>
        </w:rPr>
        <w:t>）</w:t>
      </w:r>
    </w:p>
    <w:p>
      <w:pPr>
        <w:numPr>
          <w:ilvl w:val="0"/>
          <w:numId w:val="6"/>
        </w:numPr>
        <w:ind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常规动力客船项目补助</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当补助前两项后剩余的统筹使用资金大于等于常规动力客船补贴金额之和时，常规动力客船项目按照第十三条核准的补贴金额进行补助；不足时，按以下公式进行补贴金额：</w:t>
      </w:r>
    </w:p>
    <w:p>
      <w:pPr>
        <w:numPr>
          <w:ilvl w:val="0"/>
          <w:numId w:val="0"/>
        </w:numPr>
        <w:ind w:firstLine="640"/>
        <w:rPr>
          <w:rFonts w:hint="eastAsia" w:ascii="仿宋_GB2312" w:eastAsia="仿宋_GB2312"/>
          <w:sz w:val="32"/>
          <w:szCs w:val="32"/>
          <w:lang w:eastAsia="zh-CN"/>
        </w:rPr>
      </w:pPr>
      <w:r>
        <w:rPr>
          <w:rFonts w:hint="eastAsia" w:ascii="仿宋_GB2312" w:eastAsia="仿宋_GB2312"/>
          <w:sz w:val="32"/>
          <w:szCs w:val="32"/>
          <w:lang w:val="en-US" w:eastAsia="zh-CN"/>
        </w:rPr>
        <w:t xml:space="preserve"> 单个常规动力客船项目补贴金额=单个项目计算补贴金额/常规动力客船项目计算补贴金额之和</w:t>
      </w:r>
      <w:r>
        <w:rPr>
          <w:rFonts w:hint="eastAsia" w:ascii="仿宋_GB2312" w:eastAsia="仿宋_GB2312"/>
          <w:sz w:val="32"/>
          <w:szCs w:val="32"/>
        </w:rPr>
        <w:t>×</w:t>
      </w:r>
      <w:r>
        <w:rPr>
          <w:rFonts w:hint="eastAsia" w:ascii="仿宋_GB2312" w:eastAsia="仿宋_GB2312"/>
          <w:sz w:val="32"/>
          <w:szCs w:val="32"/>
          <w:lang w:eastAsia="zh-CN"/>
        </w:rPr>
        <w:t>（统筹使用资金</w:t>
      </w:r>
      <w:r>
        <w:rPr>
          <w:rFonts w:hint="eastAsia" w:ascii="仿宋_GB2312" w:eastAsia="仿宋_GB2312"/>
          <w:sz w:val="32"/>
          <w:szCs w:val="32"/>
          <w:lang w:val="en-US" w:eastAsia="zh-CN"/>
        </w:rPr>
        <w:t>-渡船项目补助资金-新能源客船项目补助资金</w:t>
      </w:r>
      <w:r>
        <w:rPr>
          <w:rFonts w:hint="eastAsia" w:ascii="仿宋_GB2312" w:eastAsia="仿宋_GB2312"/>
          <w:sz w:val="32"/>
          <w:szCs w:val="32"/>
          <w:lang w:eastAsia="zh-CN"/>
        </w:rPr>
        <w:t>）</w:t>
      </w:r>
    </w:p>
    <w:p>
      <w:pPr>
        <w:numPr>
          <w:ilvl w:val="0"/>
          <w:numId w:val="6"/>
        </w:numPr>
        <w:ind w:firstLine="640" w:firstLineChars="0"/>
        <w:rPr>
          <w:rFonts w:hint="eastAsia" w:ascii="仿宋_GB2312" w:eastAsia="仿宋_GB2312"/>
          <w:sz w:val="32"/>
          <w:szCs w:val="32"/>
          <w:lang w:eastAsia="zh-CN"/>
        </w:rPr>
      </w:pPr>
      <w:r>
        <w:rPr>
          <w:rFonts w:hint="eastAsia" w:ascii="仿宋_GB2312" w:eastAsia="仿宋_GB2312"/>
          <w:sz w:val="32"/>
          <w:szCs w:val="32"/>
          <w:lang w:eastAsia="zh-CN"/>
        </w:rPr>
        <w:t>资金申报年度统筹使用资金大于所有项目资金总和时，多余资金转入下一年统筹使用资金或再用于当年度岛际和农村水路客（渡）运船舶油价直接补贴。</w:t>
      </w:r>
    </w:p>
    <w:p>
      <w:pPr>
        <w:numPr>
          <w:ilvl w:val="0"/>
          <w:numId w:val="6"/>
        </w:numPr>
        <w:ind w:firstLine="640" w:firstLineChars="0"/>
        <w:rPr>
          <w:rFonts w:hint="eastAsia" w:ascii="仿宋_GB2312" w:eastAsia="仿宋_GB2312"/>
          <w:sz w:val="32"/>
          <w:szCs w:val="32"/>
          <w:lang w:eastAsia="zh-CN"/>
        </w:rPr>
      </w:pPr>
      <w:r>
        <w:rPr>
          <w:rFonts w:hint="eastAsia" w:ascii="仿宋_GB2312" w:eastAsia="仿宋_GB2312"/>
          <w:sz w:val="32"/>
          <w:szCs w:val="32"/>
          <w:lang w:eastAsia="zh-CN"/>
        </w:rPr>
        <w:t>已获得财政补助资金的项目不得重复申请。</w:t>
      </w:r>
    </w:p>
    <w:p>
      <w:pPr>
        <w:numPr>
          <w:ilvl w:val="0"/>
          <w:numId w:val="0"/>
        </w:numPr>
        <w:rPr>
          <w:rFonts w:hint="eastAsia" w:ascii="仿宋_GB2312" w:eastAsia="仿宋_GB2312"/>
          <w:sz w:val="32"/>
          <w:szCs w:val="32"/>
          <w:lang w:val="en-US" w:eastAsia="zh-CN"/>
        </w:rPr>
      </w:pPr>
    </w:p>
    <w:p>
      <w:pPr>
        <w:numPr>
          <w:ilvl w:val="0"/>
          <w:numId w:val="0"/>
        </w:numPr>
        <w:jc w:val="center"/>
        <w:rPr>
          <w:rFonts w:ascii="黑体" w:hAnsi="仿宋" w:eastAsia="黑体" w:cs="仿宋_GB2312"/>
          <w:bCs/>
          <w:sz w:val="32"/>
          <w:szCs w:val="32"/>
        </w:rPr>
      </w:pPr>
      <w:r>
        <w:rPr>
          <w:rFonts w:hint="eastAsia" w:ascii="黑体" w:hAnsi="仿宋" w:eastAsia="黑体" w:cs="仿宋_GB2312"/>
          <w:bCs/>
          <w:sz w:val="32"/>
          <w:szCs w:val="32"/>
        </w:rPr>
        <w:t>第四章  申报管理</w:t>
      </w:r>
    </w:p>
    <w:p>
      <w:pPr>
        <w:ind w:firstLine="630" w:firstLineChars="196"/>
        <w:jc w:val="center"/>
        <w:rPr>
          <w:rFonts w:ascii="仿宋_GB2312" w:hAnsi="仿宋" w:eastAsia="仿宋_GB2312" w:cs="仿宋_GB2312"/>
          <w:b/>
          <w:bCs/>
          <w:sz w:val="32"/>
          <w:szCs w:val="32"/>
        </w:rPr>
      </w:pPr>
    </w:p>
    <w:p>
      <w:pPr>
        <w:ind w:firstLine="645"/>
        <w:rPr>
          <w:rFonts w:ascii="黑体" w:hAnsi="Calibri" w:eastAsia="黑体"/>
          <w:sz w:val="32"/>
          <w:szCs w:val="32"/>
        </w:rPr>
      </w:pPr>
      <w:r>
        <w:rPr>
          <w:rFonts w:hint="eastAsia" w:ascii="黑体" w:hAnsi="Calibri" w:eastAsia="黑体" w:cs="黑体"/>
          <w:sz w:val="32"/>
          <w:szCs w:val="32"/>
        </w:rPr>
        <w:t>第十</w:t>
      </w:r>
      <w:r>
        <w:rPr>
          <w:rFonts w:hint="eastAsia" w:ascii="黑体" w:hAnsi="Calibri" w:eastAsia="黑体" w:cs="黑体"/>
          <w:sz w:val="32"/>
          <w:szCs w:val="32"/>
          <w:lang w:eastAsia="zh-CN"/>
        </w:rPr>
        <w:t>五</w:t>
      </w:r>
      <w:r>
        <w:rPr>
          <w:rFonts w:hint="eastAsia" w:ascii="黑体" w:hAnsi="Calibri" w:eastAsia="黑体" w:cs="黑体"/>
          <w:sz w:val="32"/>
          <w:szCs w:val="32"/>
        </w:rPr>
        <w:t xml:space="preserve">条  </w:t>
      </w:r>
      <w:r>
        <w:rPr>
          <w:rFonts w:hint="eastAsia" w:ascii="仿宋_GB2312" w:hAnsi="Calibri" w:eastAsia="仿宋_GB2312" w:cs="黑体"/>
          <w:b w:val="0"/>
          <w:bCs/>
          <w:sz w:val="32"/>
          <w:szCs w:val="32"/>
        </w:rPr>
        <w:t>油价直接补贴资金申报管理</w:t>
      </w:r>
    </w:p>
    <w:p>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（一）船舶经营人在每年</w:t>
      </w:r>
      <w:r>
        <w:rPr>
          <w:rFonts w:hint="eastAsia" w:ascii="仿宋_GB2312" w:hAnsi="Calibri" w:eastAsia="仿宋_GB2312" w:cs="仿宋_GB2312"/>
          <w:sz w:val="32"/>
          <w:szCs w:val="32"/>
          <w:lang w:val="en-US" w:eastAsia="zh-CN"/>
        </w:rPr>
        <w:t>10</w:t>
      </w:r>
      <w:r>
        <w:rPr>
          <w:rFonts w:hint="eastAsia" w:ascii="仿宋_GB2312" w:hAnsi="Calibri" w:eastAsia="仿宋_GB2312" w:cs="仿宋_GB2312"/>
          <w:sz w:val="32"/>
          <w:szCs w:val="32"/>
        </w:rPr>
        <w:t>月</w:t>
      </w:r>
      <w:r>
        <w:rPr>
          <w:rFonts w:hint="eastAsia" w:ascii="仿宋_GB2312" w:hAnsi="Calibri" w:eastAsia="仿宋_GB2312" w:cs="仿宋_GB2312"/>
          <w:sz w:val="32"/>
          <w:szCs w:val="32"/>
          <w:lang w:val="en-US" w:eastAsia="zh-CN"/>
        </w:rPr>
        <w:t>15</w:t>
      </w:r>
      <w:r>
        <w:rPr>
          <w:rFonts w:hint="eastAsia" w:ascii="仿宋_GB2312" w:hAnsi="Calibri" w:eastAsia="仿宋_GB2312" w:cs="仿宋_GB2312"/>
          <w:sz w:val="32"/>
          <w:szCs w:val="32"/>
        </w:rPr>
        <w:t>日前将本年度补贴申请（渡船</w:t>
      </w:r>
      <w:r>
        <w:rPr>
          <w:rFonts w:hint="eastAsia" w:ascii="仿宋_GB2312" w:hAnsi="仿宋" w:eastAsia="仿宋_GB2312" w:cs="仿宋_GB2312"/>
          <w:sz w:val="32"/>
          <w:szCs w:val="32"/>
        </w:rPr>
        <w:t>申请</w:t>
      </w:r>
      <w:r>
        <w:rPr>
          <w:rFonts w:hint="eastAsia" w:ascii="仿宋_GB2312" w:hAnsi="仿宋" w:eastAsia="仿宋_GB2312" w:cs="仿宋_GB2312"/>
          <w:sz w:val="32"/>
          <w:szCs w:val="32"/>
          <w:lang w:eastAsia="zh-CN"/>
        </w:rPr>
        <w:t>及其营运天数须经当地村委、乡镇政府或街道办事处核实）</w:t>
      </w:r>
      <w:r>
        <w:rPr>
          <w:rFonts w:hint="eastAsia" w:ascii="仿宋_GB2312" w:hAnsi="Calibri" w:eastAsia="仿宋_GB2312" w:cs="仿宋_GB2312"/>
          <w:sz w:val="32"/>
          <w:szCs w:val="32"/>
        </w:rPr>
        <w:t>、营运天数</w:t>
      </w:r>
      <w:r>
        <w:rPr>
          <w:rFonts w:hint="eastAsia" w:ascii="仿宋_GB2312" w:hAnsi="Calibri" w:eastAsia="仿宋_GB2312" w:cs="仿宋_GB2312"/>
          <w:sz w:val="32"/>
          <w:szCs w:val="32"/>
          <w:lang w:eastAsia="zh-CN"/>
        </w:rPr>
        <w:t>资料</w:t>
      </w:r>
      <w:r>
        <w:rPr>
          <w:rFonts w:hint="eastAsia" w:ascii="仿宋_GB2312" w:hAnsi="Calibri" w:eastAsia="仿宋_GB2312" w:cs="仿宋_GB2312"/>
          <w:sz w:val="32"/>
          <w:szCs w:val="32"/>
        </w:rPr>
        <w:t>（客船以航行日志、客运站售票记录等为准）</w:t>
      </w:r>
      <w:r>
        <w:rPr>
          <w:rFonts w:hint="eastAsia" w:ascii="仿宋_GB2312" w:hAnsi="Calibri" w:eastAsia="仿宋_GB2312" w:cs="仿宋_GB2312"/>
          <w:sz w:val="32"/>
          <w:szCs w:val="32"/>
          <w:lang w:eastAsia="zh-CN"/>
        </w:rPr>
        <w:t>、义渡资料（以乡镇政府有关文件为准，每个渡口核定纳入义渡补贴范围的船舶数量原则上不超过</w:t>
      </w:r>
      <w:r>
        <w:rPr>
          <w:rFonts w:hint="eastAsia" w:ascii="仿宋_GB2312" w:hAnsi="Calibri" w:eastAsia="仿宋_GB2312" w:cs="仿宋_GB2312"/>
          <w:sz w:val="32"/>
          <w:szCs w:val="32"/>
          <w:lang w:val="en-US" w:eastAsia="zh-CN"/>
        </w:rPr>
        <w:t>3艘</w:t>
      </w:r>
      <w:r>
        <w:rPr>
          <w:rFonts w:hint="eastAsia" w:ascii="仿宋_GB2312" w:hAnsi="Calibri" w:eastAsia="仿宋_GB2312" w:cs="仿宋_GB2312"/>
          <w:sz w:val="32"/>
          <w:szCs w:val="32"/>
          <w:lang w:eastAsia="zh-CN"/>
        </w:rPr>
        <w:t>）、船舶营运里程资料（客船以</w:t>
      </w:r>
      <w:r>
        <w:rPr>
          <w:rFonts w:hint="eastAsia" w:ascii="仿宋_GB2312" w:hAnsi="Calibri" w:eastAsia="仿宋_GB2312" w:cs="仿宋_GB2312"/>
          <w:sz w:val="32"/>
          <w:szCs w:val="32"/>
          <w:lang w:val="en-US" w:eastAsia="zh-CN"/>
        </w:rPr>
        <w:t>AIS平台轨迹里程为准</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及第</w:t>
      </w:r>
      <w:r>
        <w:rPr>
          <w:rFonts w:hint="eastAsia" w:ascii="仿宋_GB2312" w:hAnsi="Calibri" w:eastAsia="仿宋_GB2312" w:cs="仿宋_GB2312"/>
          <w:sz w:val="32"/>
          <w:szCs w:val="32"/>
          <w:lang w:eastAsia="zh-CN"/>
        </w:rPr>
        <w:t>六</w:t>
      </w:r>
      <w:r>
        <w:rPr>
          <w:rFonts w:hint="eastAsia" w:ascii="仿宋_GB2312" w:hAnsi="Calibri" w:eastAsia="仿宋_GB2312" w:cs="仿宋_GB2312"/>
          <w:sz w:val="32"/>
          <w:szCs w:val="32"/>
        </w:rPr>
        <w:t>条、第</w:t>
      </w:r>
      <w:r>
        <w:rPr>
          <w:rFonts w:hint="eastAsia" w:ascii="仿宋_GB2312" w:hAnsi="Calibri" w:eastAsia="仿宋_GB2312" w:cs="仿宋_GB2312"/>
          <w:sz w:val="32"/>
          <w:szCs w:val="32"/>
          <w:lang w:eastAsia="zh-CN"/>
        </w:rPr>
        <w:t>八</w:t>
      </w:r>
      <w:r>
        <w:rPr>
          <w:rFonts w:hint="eastAsia" w:ascii="仿宋_GB2312" w:hAnsi="Calibri" w:eastAsia="仿宋_GB2312" w:cs="仿宋_GB2312"/>
          <w:sz w:val="32"/>
          <w:szCs w:val="32"/>
        </w:rPr>
        <w:t>条规定的相关材料</w:t>
      </w:r>
      <w:r>
        <w:rPr>
          <w:rFonts w:hint="eastAsia" w:ascii="仿宋_GB2312" w:hAnsi="Calibri" w:eastAsia="仿宋_GB2312" w:cs="仿宋_GB2312"/>
          <w:sz w:val="32"/>
          <w:szCs w:val="32"/>
          <w:lang w:eastAsia="zh-CN"/>
        </w:rPr>
        <w:t>及</w:t>
      </w:r>
      <w:r>
        <w:rPr>
          <w:rFonts w:hint="eastAsia" w:ascii="仿宋_GB2312" w:hAnsi="Calibri" w:eastAsia="仿宋_GB2312" w:cs="仿宋_GB2312"/>
          <w:sz w:val="32"/>
          <w:szCs w:val="32"/>
        </w:rPr>
        <w:t>出具对申报材料的真实性、完整性和合法性负责的承诺函（见附件</w:t>
      </w:r>
      <w:r>
        <w:rPr>
          <w:rFonts w:hint="eastAsia" w:ascii="仿宋_GB2312" w:hAnsi="Calibri" w:eastAsia="仿宋_GB2312" w:cs="仿宋_GB2312"/>
          <w:sz w:val="32"/>
          <w:szCs w:val="32"/>
          <w:lang w:val="en-US" w:eastAsia="zh-CN"/>
        </w:rPr>
        <w:t>1</w:t>
      </w:r>
      <w:r>
        <w:rPr>
          <w:rFonts w:hint="eastAsia" w:ascii="仿宋_GB2312" w:hAnsi="Calibri" w:eastAsia="仿宋_GB2312" w:cs="仿宋_GB2312"/>
          <w:sz w:val="32"/>
          <w:szCs w:val="32"/>
        </w:rPr>
        <w:t>）</w:t>
      </w:r>
      <w:r>
        <w:rPr>
          <w:rFonts w:ascii="仿宋_GB2312" w:hAnsi="仿宋" w:eastAsia="仿宋_GB2312" w:cs="仿宋_GB2312"/>
          <w:sz w:val="32"/>
          <w:szCs w:val="32"/>
        </w:rPr>
        <w:t>报送至</w:t>
      </w:r>
      <w:r>
        <w:rPr>
          <w:rFonts w:hint="eastAsia" w:ascii="仿宋_GB2312" w:hAnsi="仿宋" w:eastAsia="仿宋_GB2312" w:cs="仿宋_GB2312"/>
          <w:sz w:val="32"/>
          <w:szCs w:val="32"/>
          <w:lang w:eastAsia="zh-CN"/>
        </w:rPr>
        <w:t>渡口所在地辖区港航分局</w:t>
      </w:r>
      <w:r>
        <w:rPr>
          <w:rFonts w:hint="eastAsia" w:ascii="仿宋_GB2312" w:hAnsi="Calibri" w:eastAsia="仿宋_GB2312" w:cs="仿宋_GB2312"/>
          <w:sz w:val="32"/>
          <w:szCs w:val="32"/>
        </w:rPr>
        <w:t>。</w:t>
      </w:r>
    </w:p>
    <w:p>
      <w:pPr>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w:t>
      </w:r>
      <w:r>
        <w:rPr>
          <w:rFonts w:hint="eastAsia" w:ascii="仿宋_GB2312" w:eastAsia="仿宋_GB2312" w:cs="仿宋_GB2312"/>
          <w:kern w:val="0"/>
          <w:sz w:val="32"/>
          <w:szCs w:val="32"/>
          <w:lang w:eastAsia="zh-CN"/>
        </w:rPr>
        <w:t>各港航分局</w:t>
      </w:r>
      <w:r>
        <w:rPr>
          <w:rFonts w:ascii="仿宋_GB2312" w:hAnsi="仿宋" w:eastAsia="仿宋_GB2312" w:cs="仿宋_GB2312"/>
          <w:sz w:val="32"/>
          <w:szCs w:val="32"/>
        </w:rPr>
        <w:t>审核汇总</w:t>
      </w:r>
      <w:r>
        <w:rPr>
          <w:rFonts w:hint="eastAsia" w:ascii="仿宋_GB2312" w:hAnsi="仿宋" w:eastAsia="仿宋_GB2312" w:cs="仿宋_GB2312"/>
          <w:sz w:val="32"/>
          <w:szCs w:val="32"/>
          <w:lang w:eastAsia="zh-CN"/>
        </w:rPr>
        <w:t>辖区</w:t>
      </w:r>
      <w:r>
        <w:rPr>
          <w:rFonts w:ascii="仿宋_GB2312" w:hAnsi="仿宋" w:eastAsia="仿宋_GB2312" w:cs="仿宋_GB2312"/>
          <w:sz w:val="32"/>
          <w:szCs w:val="32"/>
        </w:rPr>
        <w:t>的申请材料</w:t>
      </w:r>
      <w:r>
        <w:rPr>
          <w:rFonts w:hint="eastAsia" w:ascii="仿宋_GB2312" w:hAnsi="仿宋" w:eastAsia="仿宋_GB2312" w:cs="仿宋_GB2312"/>
          <w:sz w:val="32"/>
          <w:szCs w:val="32"/>
        </w:rPr>
        <w:t>，</w:t>
      </w:r>
      <w:r>
        <w:rPr>
          <w:rFonts w:ascii="仿宋_GB2312" w:hAnsi="仿宋" w:eastAsia="仿宋_GB2312" w:cs="仿宋_GB2312"/>
          <w:sz w:val="32"/>
          <w:szCs w:val="32"/>
        </w:rPr>
        <w:t>确认符合要求的</w:t>
      </w:r>
      <w:r>
        <w:rPr>
          <w:rFonts w:hint="eastAsia" w:ascii="仿宋_GB2312" w:hAnsi="仿宋" w:eastAsia="仿宋_GB2312" w:cs="仿宋_GB2312"/>
          <w:sz w:val="32"/>
          <w:szCs w:val="32"/>
        </w:rPr>
        <w:t>补贴</w:t>
      </w:r>
      <w:r>
        <w:rPr>
          <w:rFonts w:ascii="仿宋_GB2312" w:hAnsi="仿宋" w:eastAsia="仿宋_GB2312" w:cs="仿宋_GB2312"/>
          <w:sz w:val="32"/>
          <w:szCs w:val="32"/>
        </w:rPr>
        <w:t>计划，</w:t>
      </w:r>
      <w:r>
        <w:rPr>
          <w:rFonts w:hint="eastAsia" w:ascii="仿宋_GB2312" w:hAnsi="仿宋" w:eastAsia="仿宋_GB2312" w:cs="仿宋_GB2312"/>
          <w:sz w:val="32"/>
          <w:szCs w:val="32"/>
          <w:lang w:eastAsia="zh-CN"/>
        </w:rPr>
        <w:t>将申请材料和</w:t>
      </w:r>
      <w:r>
        <w:rPr>
          <w:rFonts w:ascii="仿宋_GB2312" w:hAnsi="仿宋" w:eastAsia="仿宋_GB2312" w:cs="仿宋_GB2312"/>
          <w:sz w:val="32"/>
          <w:szCs w:val="32"/>
        </w:rPr>
        <w:t>《</w:t>
      </w:r>
      <w:r>
        <w:rPr>
          <w:rFonts w:hint="eastAsia" w:ascii="仿宋_GB2312" w:hAnsi="仿宋" w:eastAsia="仿宋_GB2312" w:cs="仿宋_GB2312"/>
          <w:sz w:val="32"/>
          <w:szCs w:val="32"/>
        </w:rPr>
        <w:t>农村水路客（渡）运船舶油价直接补贴申请</w:t>
      </w:r>
      <w:r>
        <w:rPr>
          <w:rFonts w:hint="eastAsia" w:ascii="仿宋_GB2312" w:hAnsi="仿宋" w:eastAsia="仿宋_GB2312" w:cs="仿宋_GB2312"/>
          <w:sz w:val="32"/>
          <w:szCs w:val="32"/>
          <w:lang w:eastAsia="zh-CN"/>
        </w:rPr>
        <w:t>汇总</w:t>
      </w:r>
      <w:r>
        <w:rPr>
          <w:rFonts w:hint="eastAsia" w:ascii="仿宋_GB2312" w:hAnsi="仿宋" w:eastAsia="仿宋_GB2312" w:cs="仿宋_GB2312"/>
          <w:sz w:val="32"/>
          <w:szCs w:val="32"/>
        </w:rPr>
        <w:t>表</w:t>
      </w:r>
      <w:r>
        <w:rPr>
          <w:rFonts w:ascii="仿宋_GB2312" w:hAnsi="仿宋" w:eastAsia="仿宋_GB2312" w:cs="仿宋_GB2312"/>
          <w:sz w:val="32"/>
          <w:szCs w:val="32"/>
        </w:rPr>
        <w:t>》</w:t>
      </w:r>
      <w:r>
        <w:rPr>
          <w:rFonts w:hint="eastAsia" w:ascii="仿宋_GB2312" w:hAnsi="仿宋" w:eastAsia="仿宋_GB2312" w:cs="仿宋_GB2312"/>
          <w:sz w:val="32"/>
          <w:szCs w:val="32"/>
        </w:rPr>
        <w:t>（附件2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于</w:t>
      </w:r>
      <w:r>
        <w:rPr>
          <w:rFonts w:hint="eastAsia" w:ascii="仿宋_GB2312" w:hAnsi="仿宋" w:eastAsia="仿宋_GB2312" w:cs="仿宋_GB2312"/>
          <w:sz w:val="32"/>
          <w:szCs w:val="32"/>
          <w:lang w:val="en-US" w:eastAsia="zh-CN"/>
        </w:rPr>
        <w:t>10月20日前</w:t>
      </w:r>
      <w:r>
        <w:rPr>
          <w:rFonts w:hint="eastAsia" w:ascii="仿宋_GB2312" w:hAnsi="仿宋" w:eastAsia="仿宋_GB2312" w:cs="仿宋_GB2312"/>
          <w:sz w:val="32"/>
          <w:szCs w:val="32"/>
          <w:lang w:eastAsia="zh-CN"/>
        </w:rPr>
        <w:t>报市交通运输局港航管理科（下称“港航科”）。</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（三）港航科审核汇总申请材料，最终确认</w:t>
      </w:r>
      <w:r>
        <w:rPr>
          <w:rFonts w:ascii="仿宋_GB2312" w:hAnsi="仿宋" w:eastAsia="仿宋_GB2312" w:cs="仿宋_GB2312"/>
          <w:sz w:val="32"/>
          <w:szCs w:val="32"/>
        </w:rPr>
        <w:t>符合要求的</w:t>
      </w:r>
      <w:r>
        <w:rPr>
          <w:rFonts w:hint="eastAsia" w:ascii="仿宋_GB2312" w:hAnsi="仿宋" w:eastAsia="仿宋_GB2312" w:cs="仿宋_GB2312"/>
          <w:sz w:val="32"/>
          <w:szCs w:val="32"/>
        </w:rPr>
        <w:t>补贴</w:t>
      </w:r>
      <w:r>
        <w:rPr>
          <w:rFonts w:ascii="仿宋_GB2312" w:hAnsi="仿宋" w:eastAsia="仿宋_GB2312" w:cs="仿宋_GB2312"/>
          <w:sz w:val="32"/>
          <w:szCs w:val="32"/>
        </w:rPr>
        <w:t>计划</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在1</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月31日前</w:t>
      </w:r>
      <w:r>
        <w:rPr>
          <w:rFonts w:ascii="仿宋_GB2312" w:hAnsi="仿宋" w:eastAsia="仿宋_GB2312" w:cs="仿宋_GB2312"/>
          <w:sz w:val="32"/>
          <w:szCs w:val="32"/>
        </w:rPr>
        <w:t>填写《</w:t>
      </w:r>
      <w:r>
        <w:rPr>
          <w:rFonts w:hint="eastAsia" w:ascii="仿宋_GB2312" w:hAnsi="仿宋" w:eastAsia="仿宋_GB2312" w:cs="仿宋_GB2312"/>
          <w:sz w:val="32"/>
          <w:szCs w:val="32"/>
        </w:rPr>
        <w:t>农村水路客（渡）运船舶油价直接补贴申请</w:t>
      </w:r>
      <w:r>
        <w:rPr>
          <w:rFonts w:hint="eastAsia" w:ascii="仿宋_GB2312" w:hAnsi="仿宋" w:eastAsia="仿宋_GB2312" w:cs="仿宋_GB2312"/>
          <w:sz w:val="32"/>
          <w:szCs w:val="32"/>
          <w:lang w:eastAsia="zh-CN"/>
        </w:rPr>
        <w:t>汇总</w:t>
      </w:r>
      <w:r>
        <w:rPr>
          <w:rFonts w:hint="eastAsia" w:ascii="仿宋_GB2312" w:hAnsi="仿宋" w:eastAsia="仿宋_GB2312" w:cs="仿宋_GB2312"/>
          <w:sz w:val="32"/>
          <w:szCs w:val="32"/>
        </w:rPr>
        <w:t>表</w:t>
      </w:r>
      <w:r>
        <w:rPr>
          <w:rFonts w:ascii="仿宋_GB2312" w:hAnsi="仿宋" w:eastAsia="仿宋_GB2312" w:cs="仿宋_GB2312"/>
          <w:sz w:val="32"/>
          <w:szCs w:val="32"/>
        </w:rPr>
        <w:t>》</w:t>
      </w:r>
      <w:r>
        <w:rPr>
          <w:rFonts w:hint="eastAsia" w:ascii="仿宋_GB2312" w:hAnsi="仿宋" w:eastAsia="仿宋_GB2312" w:cs="仿宋_GB2312"/>
          <w:sz w:val="32"/>
          <w:szCs w:val="32"/>
        </w:rPr>
        <w:t>（附件2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r>
        <w:rPr>
          <w:rFonts w:ascii="仿宋_GB2312" w:hAnsi="仿宋" w:eastAsia="仿宋_GB2312" w:cs="仿宋_GB2312"/>
          <w:sz w:val="32"/>
          <w:szCs w:val="32"/>
        </w:rPr>
        <w:t>报送至省</w:t>
      </w:r>
      <w:r>
        <w:rPr>
          <w:rFonts w:hint="eastAsia" w:ascii="仿宋_GB2312" w:hAnsi="仿宋" w:eastAsia="仿宋_GB2312" w:cs="仿宋_GB2312"/>
          <w:sz w:val="32"/>
          <w:szCs w:val="32"/>
        </w:rPr>
        <w:t>交通运输厅</w:t>
      </w:r>
      <w:r>
        <w:rPr>
          <w:rFonts w:hint="eastAsia" w:ascii="仿宋_GB2312" w:hAnsi="仿宋" w:eastAsia="仿宋_GB2312" w:cs="仿宋_GB2312"/>
          <w:sz w:val="32"/>
          <w:szCs w:val="32"/>
          <w:lang w:eastAsia="zh-CN"/>
        </w:rPr>
        <w:t>。</w:t>
      </w:r>
    </w:p>
    <w:p>
      <w:pPr>
        <w:ind w:firstLine="627" w:firstLineChars="196"/>
        <w:rPr>
          <w:rFonts w:ascii="仿宋_GB2312" w:hAnsi="仿宋" w:eastAsia="仿宋_GB2312" w:cs="仿宋_GB2312"/>
          <w:b w:val="0"/>
          <w:bCs w:val="0"/>
          <w:sz w:val="32"/>
          <w:szCs w:val="32"/>
        </w:rPr>
      </w:pPr>
      <w:r>
        <w:rPr>
          <w:rFonts w:hint="eastAsia" w:ascii="黑体" w:hAnsi="仿宋" w:eastAsia="黑体" w:cs="仿宋_GB2312"/>
          <w:bCs/>
          <w:sz w:val="32"/>
          <w:szCs w:val="32"/>
        </w:rPr>
        <w:t>第十</w:t>
      </w:r>
      <w:r>
        <w:rPr>
          <w:rFonts w:hint="eastAsia" w:ascii="黑体" w:hAnsi="仿宋" w:eastAsia="黑体" w:cs="仿宋_GB2312"/>
          <w:bCs/>
          <w:sz w:val="32"/>
          <w:szCs w:val="32"/>
          <w:lang w:eastAsia="zh-CN"/>
        </w:rPr>
        <w:t>六</w:t>
      </w:r>
      <w:r>
        <w:rPr>
          <w:rFonts w:hint="eastAsia" w:ascii="黑体" w:hAnsi="仿宋" w:eastAsia="黑体" w:cs="仿宋_GB2312"/>
          <w:bCs/>
          <w:sz w:val="32"/>
          <w:szCs w:val="32"/>
        </w:rPr>
        <w:t xml:space="preserve">条 </w:t>
      </w:r>
      <w:r>
        <w:rPr>
          <w:rFonts w:hint="eastAsia" w:ascii="仿宋_GB2312" w:hAnsi="仿宋" w:eastAsia="仿宋_GB2312" w:cs="仿宋_GB2312"/>
          <w:b w:val="0"/>
          <w:bCs w:val="0"/>
          <w:sz w:val="32"/>
          <w:szCs w:val="32"/>
        </w:rPr>
        <w:t>统筹</w:t>
      </w:r>
      <w:r>
        <w:rPr>
          <w:rFonts w:hint="eastAsia" w:ascii="仿宋_GB2312" w:hAnsi="仿宋" w:eastAsia="仿宋_GB2312" w:cs="仿宋_GB2312"/>
          <w:b w:val="0"/>
          <w:bCs w:val="0"/>
          <w:sz w:val="32"/>
          <w:szCs w:val="32"/>
          <w:lang w:eastAsia="zh-CN"/>
        </w:rPr>
        <w:t>使用</w:t>
      </w:r>
      <w:r>
        <w:rPr>
          <w:rFonts w:hint="eastAsia" w:ascii="仿宋_GB2312" w:hAnsi="仿宋" w:eastAsia="仿宋_GB2312" w:cs="仿宋_GB2312"/>
          <w:b w:val="0"/>
          <w:bCs w:val="0"/>
          <w:sz w:val="32"/>
          <w:szCs w:val="32"/>
        </w:rPr>
        <w:t>资金申报管理</w:t>
      </w:r>
    </w:p>
    <w:p>
      <w:pPr>
        <w:ind w:firstLine="627" w:firstLineChars="196"/>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（一）补助对象</w:t>
      </w:r>
      <w:r>
        <w:rPr>
          <w:rFonts w:hint="eastAsia" w:ascii="仿宋_GB2312" w:hAnsi="仿宋" w:eastAsia="仿宋_GB2312" w:cs="仿宋_GB2312"/>
          <w:sz w:val="32"/>
          <w:szCs w:val="32"/>
          <w:lang w:eastAsia="zh-CN"/>
        </w:rPr>
        <w:t>为补助期限内实际投入营运的客（渡）船项目。自本细则发布之日起，客（渡）船新建或动力系统改造项目在开工前需将项目概况、造价金额、计划开工时间、计划完工时间等报送至辖区港航分局</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申请人应在项目完成</w:t>
      </w:r>
      <w:r>
        <w:rPr>
          <w:rFonts w:hint="eastAsia" w:ascii="仿宋_GB2312" w:hAnsi="仿宋" w:eastAsia="仿宋_GB2312" w:cs="仿宋_GB2312"/>
          <w:sz w:val="32"/>
          <w:szCs w:val="32"/>
          <w:lang w:val="en-US" w:eastAsia="zh-CN"/>
        </w:rPr>
        <w:t>20日内将补助申请报告及项目完成材料报送至辖区港航分局。</w:t>
      </w:r>
    </w:p>
    <w:p>
      <w:pPr>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（二）客（渡）船</w:t>
      </w:r>
      <w:r>
        <w:rPr>
          <w:rFonts w:hint="eastAsia" w:ascii="仿宋_GB2312" w:hAnsi="仿宋" w:eastAsia="仿宋_GB2312" w:cs="仿宋_GB2312"/>
          <w:sz w:val="32"/>
          <w:szCs w:val="32"/>
          <w:lang w:eastAsia="zh-CN"/>
        </w:rPr>
        <w:t>新建或动力系统改造项目的申请须</w:t>
      </w:r>
      <w:r>
        <w:rPr>
          <w:rFonts w:ascii="仿宋_GB2312" w:hAnsi="仿宋" w:eastAsia="仿宋_GB2312" w:cs="仿宋_GB2312"/>
          <w:sz w:val="32"/>
          <w:szCs w:val="32"/>
        </w:rPr>
        <w:t>提供申请报告（含</w:t>
      </w:r>
      <w:r>
        <w:rPr>
          <w:rFonts w:hint="eastAsia" w:ascii="仿宋_GB2312" w:hAnsi="仿宋" w:eastAsia="仿宋_GB2312" w:cs="仿宋_GB2312"/>
          <w:sz w:val="32"/>
          <w:szCs w:val="32"/>
          <w:lang w:eastAsia="zh-CN"/>
        </w:rPr>
        <w:t>项目概况</w:t>
      </w:r>
      <w:r>
        <w:rPr>
          <w:rFonts w:ascii="仿宋_GB2312" w:hAnsi="仿宋" w:eastAsia="仿宋_GB2312" w:cs="仿宋_GB2312"/>
          <w:sz w:val="32"/>
          <w:szCs w:val="32"/>
        </w:rPr>
        <w:t>、</w:t>
      </w:r>
      <w:r>
        <w:rPr>
          <w:rFonts w:hint="eastAsia" w:ascii="仿宋_GB2312" w:hAnsi="仿宋" w:eastAsia="仿宋_GB2312" w:cs="仿宋_GB2312"/>
          <w:sz w:val="32"/>
          <w:szCs w:val="32"/>
        </w:rPr>
        <w:t>项目造价</w:t>
      </w:r>
      <w:r>
        <w:rPr>
          <w:rFonts w:hint="eastAsia" w:ascii="仿宋_GB2312" w:hAnsi="仿宋" w:eastAsia="仿宋_GB2312" w:cs="仿宋_GB2312"/>
          <w:sz w:val="32"/>
          <w:szCs w:val="32"/>
          <w:lang w:eastAsia="zh-CN"/>
        </w:rPr>
        <w:t>金额</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项目结算发票金额、</w:t>
      </w:r>
      <w:r>
        <w:rPr>
          <w:rFonts w:hint="eastAsia" w:ascii="仿宋_GB2312" w:hAnsi="仿宋" w:eastAsia="仿宋_GB2312" w:cs="仿宋_GB2312"/>
          <w:sz w:val="32"/>
          <w:szCs w:val="32"/>
        </w:rPr>
        <w:t>申请资金</w:t>
      </w:r>
      <w:r>
        <w:rPr>
          <w:rFonts w:ascii="仿宋_GB2312" w:hAnsi="仿宋" w:eastAsia="仿宋_GB2312" w:cs="仿宋_GB2312"/>
          <w:sz w:val="32"/>
          <w:szCs w:val="32"/>
        </w:rPr>
        <w:t>）、</w:t>
      </w:r>
      <w:r>
        <w:rPr>
          <w:rFonts w:hint="eastAsia" w:ascii="仿宋_GB2312" w:hAnsi="仿宋" w:eastAsia="仿宋_GB2312" w:cs="仿宋_GB2312"/>
          <w:sz w:val="32"/>
          <w:szCs w:val="32"/>
          <w:lang w:eastAsia="zh-CN"/>
        </w:rPr>
        <w:t>报备文件、</w:t>
      </w:r>
      <w:r>
        <w:rPr>
          <w:rFonts w:hint="eastAsia" w:ascii="仿宋_GB2312" w:hAnsi="仿宋" w:eastAsia="仿宋_GB2312" w:cs="仿宋_GB2312"/>
          <w:sz w:val="32"/>
          <w:szCs w:val="32"/>
        </w:rPr>
        <w:t>建（改）造合同或</w:t>
      </w:r>
      <w:r>
        <w:rPr>
          <w:rFonts w:ascii="仿宋_GB2312" w:hAnsi="仿宋" w:eastAsia="仿宋_GB2312" w:cs="仿宋_GB2312"/>
          <w:sz w:val="32"/>
          <w:szCs w:val="32"/>
        </w:rPr>
        <w:t>购买合同、</w:t>
      </w:r>
      <w:r>
        <w:rPr>
          <w:rFonts w:hint="eastAsia" w:ascii="仿宋_GB2312" w:hAnsi="仿宋" w:eastAsia="仿宋_GB2312" w:cs="仿宋_GB2312"/>
          <w:sz w:val="32"/>
          <w:szCs w:val="32"/>
        </w:rPr>
        <w:t>竣工证明、</w:t>
      </w:r>
      <w:r>
        <w:rPr>
          <w:rFonts w:hint="eastAsia" w:ascii="仿宋_GB2312" w:hAnsi="仿宋" w:eastAsia="仿宋_GB2312" w:cs="仿宋_GB2312"/>
          <w:sz w:val="32"/>
          <w:szCs w:val="32"/>
          <w:lang w:eastAsia="zh-CN"/>
        </w:rPr>
        <w:t>结算书、发票或付款凭证、</w:t>
      </w:r>
      <w:r>
        <w:rPr>
          <w:rFonts w:hint="eastAsia" w:ascii="仿宋_GB2312" w:hAnsi="仿宋" w:eastAsia="仿宋_GB2312" w:cs="仿宋_GB2312"/>
          <w:sz w:val="32"/>
          <w:szCs w:val="32"/>
        </w:rPr>
        <w:t>船舶证书（改造项目须分别提供改造前和改造后的船舶证书）、营运证书（渡船需提供投入运营</w:t>
      </w:r>
      <w:r>
        <w:rPr>
          <w:rFonts w:hint="eastAsia" w:ascii="仿宋_GB2312" w:hAnsi="仿宋" w:eastAsia="仿宋_GB2312" w:cs="仿宋_GB2312"/>
          <w:sz w:val="32"/>
          <w:szCs w:val="32"/>
          <w:lang w:eastAsia="zh-CN"/>
        </w:rPr>
        <w:t>资料</w:t>
      </w:r>
      <w:r>
        <w:rPr>
          <w:rFonts w:hint="eastAsia" w:ascii="仿宋_GB2312" w:hAnsi="仿宋" w:eastAsia="仿宋_GB2312" w:cs="仿宋_GB2312"/>
          <w:sz w:val="32"/>
          <w:szCs w:val="32"/>
        </w:rPr>
        <w:t>）、船舶新建或改造图片</w:t>
      </w:r>
      <w:r>
        <w:rPr>
          <w:rFonts w:ascii="仿宋_GB2312" w:hAnsi="仿宋" w:eastAsia="仿宋_GB2312" w:cs="仿宋_GB2312"/>
          <w:sz w:val="32"/>
          <w:szCs w:val="32"/>
        </w:rPr>
        <w:t>等</w:t>
      </w:r>
      <w:r>
        <w:rPr>
          <w:rFonts w:hint="eastAsia" w:ascii="仿宋_GB2312" w:hAnsi="仿宋" w:eastAsia="仿宋_GB2312" w:cs="仿宋_GB2312"/>
          <w:sz w:val="32"/>
          <w:szCs w:val="32"/>
          <w:lang w:eastAsia="zh-CN"/>
        </w:rPr>
        <w:t>申报材料，新建或购买船舶还需提供船舶未投入使用承诺书。</w:t>
      </w:r>
    </w:p>
    <w:p>
      <w:pPr>
        <w:ind w:firstLine="627" w:firstLineChars="196"/>
        <w:rPr>
          <w:rFonts w:hint="eastAsia"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eastAsia="zh-CN"/>
        </w:rPr>
        <w:t>各港航</w:t>
      </w:r>
      <w:r>
        <w:rPr>
          <w:rFonts w:hint="eastAsia" w:ascii="仿宋_GB2312" w:hAnsi="Calibri" w:eastAsia="仿宋_GB2312" w:cs="仿宋_GB2312"/>
          <w:sz w:val="32"/>
          <w:szCs w:val="32"/>
          <w:lang w:eastAsia="zh-CN"/>
        </w:rPr>
        <w:t>分局</w:t>
      </w:r>
      <w:r>
        <w:rPr>
          <w:rFonts w:ascii="仿宋_GB2312" w:hAnsi="仿宋" w:eastAsia="仿宋_GB2312" w:cs="仿宋_GB2312"/>
          <w:sz w:val="32"/>
          <w:szCs w:val="32"/>
        </w:rPr>
        <w:t>受理</w:t>
      </w:r>
      <w:r>
        <w:rPr>
          <w:rFonts w:hint="eastAsia" w:ascii="仿宋_GB2312" w:hAnsi="仿宋" w:eastAsia="仿宋_GB2312" w:cs="仿宋_GB2312"/>
          <w:sz w:val="32"/>
          <w:szCs w:val="32"/>
        </w:rPr>
        <w:t>审核</w:t>
      </w:r>
      <w:r>
        <w:rPr>
          <w:rFonts w:ascii="仿宋_GB2312" w:hAnsi="仿宋" w:eastAsia="仿宋_GB2312" w:cs="仿宋_GB2312"/>
          <w:sz w:val="32"/>
          <w:szCs w:val="32"/>
        </w:rPr>
        <w:t>其所</w:t>
      </w:r>
      <w:r>
        <w:rPr>
          <w:rFonts w:hint="eastAsia" w:ascii="仿宋_GB2312" w:hAnsi="仿宋" w:eastAsia="仿宋_GB2312" w:cs="仿宋_GB2312"/>
          <w:sz w:val="32"/>
          <w:szCs w:val="32"/>
        </w:rPr>
        <w:t>在地</w:t>
      </w:r>
      <w:r>
        <w:rPr>
          <w:rFonts w:ascii="仿宋_GB2312" w:hAnsi="仿宋" w:eastAsia="仿宋_GB2312" w:cs="仿宋_GB2312"/>
          <w:sz w:val="32"/>
          <w:szCs w:val="32"/>
        </w:rPr>
        <w:t>的申请材料</w:t>
      </w:r>
      <w:r>
        <w:rPr>
          <w:rFonts w:hint="eastAsia" w:ascii="仿宋_GB2312" w:hAnsi="仿宋" w:eastAsia="仿宋_GB2312" w:cs="仿宋_GB2312"/>
          <w:sz w:val="32"/>
          <w:szCs w:val="32"/>
        </w:rPr>
        <w:t>，</w:t>
      </w:r>
      <w:r>
        <w:rPr>
          <w:rFonts w:ascii="仿宋_GB2312" w:hAnsi="仿宋" w:eastAsia="仿宋_GB2312" w:cs="仿宋_GB2312"/>
          <w:sz w:val="32"/>
          <w:szCs w:val="32"/>
        </w:rPr>
        <w:t>最终确认符合要求的补助项目计划及金额，并</w:t>
      </w:r>
      <w:r>
        <w:rPr>
          <w:rFonts w:hint="eastAsia" w:ascii="仿宋_GB2312" w:hAnsi="仿宋" w:eastAsia="仿宋_GB2312" w:cs="仿宋_GB2312"/>
          <w:sz w:val="32"/>
          <w:szCs w:val="32"/>
        </w:rPr>
        <w:t>于每年</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日前</w:t>
      </w:r>
      <w:r>
        <w:rPr>
          <w:rFonts w:ascii="仿宋_GB2312" w:hAnsi="仿宋" w:eastAsia="仿宋_GB2312" w:cs="仿宋_GB2312"/>
          <w:sz w:val="32"/>
          <w:szCs w:val="32"/>
        </w:rPr>
        <w:t>填写《</w:t>
      </w:r>
      <w:r>
        <w:rPr>
          <w:rFonts w:hint="eastAsia" w:ascii="仿宋_GB2312" w:hAnsi="仿宋" w:eastAsia="仿宋_GB2312" w:cs="仿宋_GB2312"/>
          <w:sz w:val="32"/>
          <w:szCs w:val="32"/>
          <w:lang w:eastAsia="zh-CN"/>
        </w:rPr>
        <w:t>广东省</w:t>
      </w:r>
      <w:r>
        <w:rPr>
          <w:rFonts w:ascii="仿宋_GB2312" w:hAnsi="仿宋" w:eastAsia="仿宋_GB2312" w:cs="仿宋_GB2312"/>
          <w:sz w:val="32"/>
          <w:szCs w:val="32"/>
        </w:rPr>
        <w:t>水路客</w:t>
      </w:r>
      <w:r>
        <w:rPr>
          <w:rFonts w:hint="eastAsia" w:ascii="仿宋_GB2312" w:hAnsi="仿宋" w:eastAsia="仿宋_GB2312" w:cs="仿宋_GB2312"/>
          <w:sz w:val="32"/>
          <w:szCs w:val="32"/>
        </w:rPr>
        <w:t>（渡）</w:t>
      </w:r>
      <w:r>
        <w:rPr>
          <w:rFonts w:ascii="仿宋_GB2312" w:hAnsi="仿宋" w:eastAsia="仿宋_GB2312" w:cs="仿宋_GB2312"/>
          <w:sz w:val="32"/>
          <w:szCs w:val="32"/>
        </w:rPr>
        <w:t>运</w:t>
      </w:r>
      <w:r>
        <w:rPr>
          <w:rFonts w:hint="eastAsia" w:ascii="仿宋_GB2312" w:hAnsi="仿宋" w:eastAsia="仿宋_GB2312" w:cs="仿宋_GB2312"/>
          <w:sz w:val="32"/>
          <w:szCs w:val="32"/>
          <w:lang w:eastAsia="zh-CN"/>
        </w:rPr>
        <w:t>统筹使用资金申请项目</w:t>
      </w:r>
      <w:r>
        <w:rPr>
          <w:rFonts w:hint="eastAsia" w:ascii="仿宋_GB2312" w:hAnsi="仿宋" w:eastAsia="仿宋_GB2312" w:cs="仿宋_GB2312"/>
          <w:sz w:val="32"/>
          <w:szCs w:val="32"/>
        </w:rPr>
        <w:t>汇总表</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hint="eastAsia" w:ascii="仿宋_GB2312" w:hAnsi="仿宋" w:eastAsia="仿宋_GB2312" w:cs="仿宋_GB2312"/>
          <w:color w:val="auto"/>
          <w:sz w:val="32"/>
          <w:szCs w:val="32"/>
        </w:rPr>
        <w:t>附件</w:t>
      </w: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及相关申报材料加盖审核章后报港航科。</w:t>
      </w:r>
    </w:p>
    <w:p>
      <w:pPr>
        <w:ind w:firstLine="627" w:firstLineChars="196"/>
        <w:rPr>
          <w:rFonts w:hint="eastAsia" w:ascii="仿宋_GB2312" w:hAnsi="仿宋" w:eastAsia="仿宋_GB2312" w:cs="仿宋_GB2312"/>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eastAsia="zh-CN"/>
        </w:rPr>
        <w:t>港航科</w:t>
      </w:r>
      <w:r>
        <w:rPr>
          <w:rFonts w:hint="eastAsia" w:ascii="仿宋_GB2312" w:hAnsi="仿宋" w:eastAsia="仿宋_GB2312" w:cs="仿宋_GB2312"/>
          <w:sz w:val="32"/>
          <w:szCs w:val="32"/>
          <w:lang w:val="en-US" w:eastAsia="zh-CN"/>
        </w:rPr>
        <w:t>对提交的统筹使用资金项目申报材料进行审核，</w:t>
      </w:r>
      <w:r>
        <w:rPr>
          <w:rFonts w:ascii="仿宋_GB2312" w:hAnsi="仿宋" w:eastAsia="仿宋_GB2312" w:cs="仿宋_GB2312"/>
          <w:sz w:val="32"/>
          <w:szCs w:val="32"/>
        </w:rPr>
        <w:t>《</w:t>
      </w:r>
      <w:r>
        <w:rPr>
          <w:rFonts w:hint="eastAsia" w:ascii="仿宋_GB2312" w:hAnsi="仿宋" w:eastAsia="仿宋_GB2312" w:cs="仿宋_GB2312"/>
          <w:sz w:val="32"/>
          <w:szCs w:val="32"/>
          <w:lang w:eastAsia="zh-CN"/>
        </w:rPr>
        <w:t>广东省</w:t>
      </w:r>
      <w:r>
        <w:rPr>
          <w:rFonts w:ascii="仿宋_GB2312" w:hAnsi="仿宋" w:eastAsia="仿宋_GB2312" w:cs="仿宋_GB2312"/>
          <w:sz w:val="32"/>
          <w:szCs w:val="32"/>
        </w:rPr>
        <w:t>水路客</w:t>
      </w:r>
      <w:r>
        <w:rPr>
          <w:rFonts w:hint="eastAsia" w:ascii="仿宋_GB2312" w:hAnsi="仿宋" w:eastAsia="仿宋_GB2312" w:cs="仿宋_GB2312"/>
          <w:sz w:val="32"/>
          <w:szCs w:val="32"/>
        </w:rPr>
        <w:t>（渡）</w:t>
      </w:r>
      <w:r>
        <w:rPr>
          <w:rFonts w:ascii="仿宋_GB2312" w:hAnsi="仿宋" w:eastAsia="仿宋_GB2312" w:cs="仿宋_GB2312"/>
          <w:sz w:val="32"/>
          <w:szCs w:val="32"/>
        </w:rPr>
        <w:t>运</w:t>
      </w:r>
      <w:r>
        <w:rPr>
          <w:rFonts w:hint="eastAsia" w:ascii="仿宋_GB2312" w:hAnsi="仿宋" w:eastAsia="仿宋_GB2312" w:cs="仿宋_GB2312"/>
          <w:sz w:val="32"/>
          <w:szCs w:val="32"/>
          <w:lang w:eastAsia="zh-CN"/>
        </w:rPr>
        <w:t>统筹使用资金申请项目</w:t>
      </w:r>
      <w:r>
        <w:rPr>
          <w:rFonts w:hint="eastAsia" w:ascii="仿宋_GB2312" w:hAnsi="仿宋" w:eastAsia="仿宋_GB2312" w:cs="仿宋_GB2312"/>
          <w:sz w:val="32"/>
          <w:szCs w:val="32"/>
        </w:rPr>
        <w:t>汇总表</w:t>
      </w:r>
      <w:r>
        <w:rPr>
          <w:rFonts w:ascii="仿宋_GB2312" w:hAnsi="仿宋" w:eastAsia="仿宋_GB2312" w:cs="仿宋_GB2312"/>
          <w:sz w:val="32"/>
          <w:szCs w:val="32"/>
        </w:rPr>
        <w:t>》</w:t>
      </w:r>
      <w:r>
        <w:rPr>
          <w:rFonts w:hint="eastAsia" w:ascii="仿宋_GB2312" w:hAnsi="仿宋" w:eastAsia="仿宋_GB2312" w:cs="仿宋_GB2312"/>
          <w:sz w:val="32"/>
          <w:szCs w:val="32"/>
        </w:rPr>
        <w:t>（附件</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及</w:t>
      </w:r>
      <w:r>
        <w:rPr>
          <w:rFonts w:hint="eastAsia" w:ascii="仿宋_GB2312" w:hAnsi="仿宋" w:eastAsia="仿宋_GB2312" w:cs="仿宋_GB2312"/>
          <w:sz w:val="32"/>
          <w:szCs w:val="32"/>
          <w:lang w:val="en-US" w:eastAsia="zh-CN"/>
        </w:rPr>
        <w:t>相关申报材料</w:t>
      </w:r>
      <w:r>
        <w:rPr>
          <w:rFonts w:ascii="仿宋_GB2312" w:hAnsi="仿宋" w:eastAsia="仿宋_GB2312" w:cs="仿宋_GB2312"/>
          <w:sz w:val="32"/>
          <w:szCs w:val="32"/>
        </w:rPr>
        <w:t>于每年</w:t>
      </w:r>
      <w:r>
        <w:rPr>
          <w:rFonts w:hint="eastAsia" w:ascii="仿宋_GB2312" w:hAnsi="仿宋" w:eastAsia="仿宋_GB2312" w:cs="仿宋_GB2312"/>
          <w:sz w:val="32"/>
          <w:szCs w:val="32"/>
          <w:lang w:val="en-US" w:eastAsia="zh-CN"/>
        </w:rPr>
        <w:t>10</w:t>
      </w:r>
      <w:r>
        <w:rPr>
          <w:rFonts w:ascii="仿宋_GB2312" w:hAnsi="仿宋" w:eastAsia="仿宋_GB2312" w:cs="仿宋_GB2312"/>
          <w:sz w:val="32"/>
          <w:szCs w:val="32"/>
        </w:rPr>
        <w:t>月</w:t>
      </w:r>
      <w:r>
        <w:rPr>
          <w:rFonts w:hint="eastAsia" w:ascii="仿宋_GB2312" w:hAnsi="仿宋" w:eastAsia="仿宋_GB2312" w:cs="仿宋_GB2312"/>
          <w:sz w:val="32"/>
          <w:szCs w:val="32"/>
        </w:rPr>
        <w:t>31</w:t>
      </w:r>
      <w:r>
        <w:rPr>
          <w:rFonts w:ascii="仿宋_GB2312" w:hAnsi="仿宋" w:eastAsia="仿宋_GB2312" w:cs="仿宋_GB2312"/>
          <w:sz w:val="32"/>
          <w:szCs w:val="32"/>
        </w:rPr>
        <w:t>日前报送至省</w:t>
      </w:r>
      <w:r>
        <w:rPr>
          <w:rFonts w:hint="eastAsia" w:ascii="仿宋_GB2312" w:hAnsi="仿宋" w:eastAsia="仿宋_GB2312" w:cs="仿宋_GB2312"/>
          <w:sz w:val="32"/>
          <w:szCs w:val="32"/>
        </w:rPr>
        <w:t>交通运输</w:t>
      </w:r>
      <w:r>
        <w:rPr>
          <w:rFonts w:hint="eastAsia" w:ascii="仿宋_GB2312" w:hAnsi="仿宋" w:eastAsia="仿宋_GB2312" w:cs="仿宋_GB2312"/>
          <w:sz w:val="32"/>
          <w:szCs w:val="32"/>
          <w:lang w:eastAsia="zh-CN"/>
        </w:rPr>
        <w:t>主管部门审核</w:t>
      </w:r>
      <w:r>
        <w:rPr>
          <w:rFonts w:ascii="仿宋_GB2312" w:hAnsi="仿宋" w:eastAsia="仿宋_GB2312" w:cs="仿宋_GB2312"/>
          <w:sz w:val="32"/>
          <w:szCs w:val="32"/>
        </w:rPr>
        <w:t>。</w:t>
      </w:r>
    </w:p>
    <w:p>
      <w:pPr>
        <w:rPr>
          <w:rFonts w:ascii="仿宋_GB2312" w:hAnsi="仿宋" w:eastAsia="仿宋_GB2312"/>
          <w:sz w:val="32"/>
          <w:szCs w:val="32"/>
        </w:rPr>
      </w:pPr>
    </w:p>
    <w:p>
      <w:pPr>
        <w:jc w:val="center"/>
        <w:rPr>
          <w:rFonts w:ascii="黑体" w:hAnsi="仿宋" w:eastAsia="黑体" w:cs="仿宋_GB2312"/>
          <w:bCs/>
          <w:sz w:val="32"/>
          <w:szCs w:val="32"/>
        </w:rPr>
      </w:pPr>
      <w:r>
        <w:rPr>
          <w:rFonts w:hint="eastAsia" w:ascii="黑体" w:hAnsi="仿宋" w:eastAsia="黑体" w:cs="仿宋_GB2312"/>
          <w:bCs/>
          <w:sz w:val="32"/>
          <w:szCs w:val="32"/>
        </w:rPr>
        <w:t>第五章  资金拨付</w:t>
      </w:r>
    </w:p>
    <w:p>
      <w:pPr>
        <w:jc w:val="center"/>
        <w:rPr>
          <w:rFonts w:ascii="黑体" w:hAnsi="仿宋" w:eastAsia="黑体"/>
          <w:bCs/>
          <w:sz w:val="32"/>
          <w:szCs w:val="32"/>
        </w:rPr>
      </w:pPr>
    </w:p>
    <w:p>
      <w:pPr>
        <w:numPr>
          <w:ilvl w:val="0"/>
          <w:numId w:val="0"/>
        </w:numPr>
        <w:ind w:firstLine="640" w:firstLineChars="200"/>
        <w:rPr>
          <w:rFonts w:hint="eastAsia" w:ascii="仿宋_GB2312" w:hAnsi="仿宋" w:eastAsia="仿宋_GB2312" w:cs="仿宋_GB2312"/>
          <w:sz w:val="32"/>
          <w:szCs w:val="32"/>
          <w:lang w:eastAsia="zh-CN"/>
        </w:rPr>
      </w:pPr>
      <w:r>
        <w:rPr>
          <w:rFonts w:hint="eastAsia" w:ascii="黑体" w:hAnsi="仿宋" w:eastAsia="黑体" w:cs="仿宋_GB2312"/>
          <w:bCs/>
          <w:sz w:val="32"/>
          <w:szCs w:val="32"/>
          <w:lang w:val="en-US" w:eastAsia="zh-CN"/>
        </w:rPr>
        <w:t>第十七条</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eastAsia="zh-CN"/>
        </w:rPr>
        <w:t>港航科在</w:t>
      </w:r>
      <w:r>
        <w:rPr>
          <w:rFonts w:ascii="仿宋_GB2312" w:hAnsi="仿宋" w:eastAsia="仿宋_GB2312" w:cs="仿宋_GB2312"/>
          <w:sz w:val="32"/>
          <w:szCs w:val="32"/>
        </w:rPr>
        <w:t>收到省</w:t>
      </w:r>
      <w:r>
        <w:rPr>
          <w:rFonts w:hint="eastAsia" w:ascii="仿宋_GB2312" w:hAnsi="仿宋" w:eastAsia="仿宋_GB2312" w:cs="仿宋_GB2312"/>
          <w:sz w:val="32"/>
          <w:szCs w:val="32"/>
          <w:lang w:eastAsia="zh-CN"/>
        </w:rPr>
        <w:t>、市</w:t>
      </w:r>
      <w:r>
        <w:rPr>
          <w:rFonts w:ascii="仿宋_GB2312" w:hAnsi="仿宋" w:eastAsia="仿宋_GB2312" w:cs="仿宋_GB2312"/>
          <w:sz w:val="32"/>
          <w:szCs w:val="32"/>
        </w:rPr>
        <w:t>财政</w:t>
      </w:r>
      <w:r>
        <w:rPr>
          <w:rFonts w:hint="eastAsia" w:ascii="仿宋_GB2312" w:hAnsi="仿宋" w:eastAsia="仿宋_GB2312" w:cs="仿宋_GB2312"/>
          <w:sz w:val="32"/>
          <w:szCs w:val="32"/>
          <w:lang w:eastAsia="zh-CN"/>
        </w:rPr>
        <w:t>部门</w:t>
      </w:r>
      <w:r>
        <w:rPr>
          <w:rFonts w:ascii="仿宋_GB2312" w:hAnsi="仿宋" w:eastAsia="仿宋_GB2312" w:cs="仿宋_GB2312"/>
          <w:sz w:val="32"/>
          <w:szCs w:val="32"/>
        </w:rPr>
        <w:t>下达的资金文件后，</w:t>
      </w:r>
      <w:r>
        <w:rPr>
          <w:rFonts w:hint="eastAsia" w:ascii="仿宋_GB2312" w:hAnsi="仿宋" w:eastAsia="仿宋_GB2312" w:cs="仿宋_GB2312"/>
          <w:sz w:val="32"/>
          <w:szCs w:val="32"/>
        </w:rPr>
        <w:t>根据</w:t>
      </w:r>
      <w:r>
        <w:rPr>
          <w:rFonts w:hint="eastAsia" w:ascii="仿宋_GB2312" w:hAnsi="仿宋" w:eastAsia="仿宋_GB2312" w:cs="仿宋_GB2312"/>
          <w:sz w:val="32"/>
          <w:szCs w:val="32"/>
          <w:lang w:eastAsia="zh-CN"/>
        </w:rPr>
        <w:t>我市</w:t>
      </w:r>
      <w:r>
        <w:rPr>
          <w:rFonts w:hint="eastAsia" w:ascii="仿宋_GB2312" w:hAnsi="仿宋" w:eastAsia="仿宋_GB2312" w:cs="仿宋_GB2312"/>
          <w:sz w:val="32"/>
          <w:szCs w:val="32"/>
        </w:rPr>
        <w:t>全年的</w:t>
      </w:r>
      <w:r>
        <w:rPr>
          <w:rFonts w:hint="eastAsia" w:ascii="仿宋_GB2312" w:hAnsi="仿宋" w:eastAsia="仿宋_GB2312" w:cs="仿宋_GB2312"/>
          <w:sz w:val="32"/>
          <w:szCs w:val="32"/>
          <w:lang w:eastAsia="zh-CN"/>
        </w:rPr>
        <w:t>申报</w:t>
      </w:r>
      <w:r>
        <w:rPr>
          <w:rFonts w:hint="eastAsia" w:ascii="仿宋_GB2312" w:hAnsi="仿宋" w:eastAsia="仿宋_GB2312" w:cs="仿宋_GB2312"/>
          <w:sz w:val="32"/>
          <w:szCs w:val="32"/>
        </w:rPr>
        <w:t>情况制定</w:t>
      </w:r>
      <w:r>
        <w:rPr>
          <w:rFonts w:ascii="仿宋_GB2312" w:hAnsi="仿宋" w:eastAsia="仿宋_GB2312" w:cs="仿宋_GB2312"/>
          <w:sz w:val="32"/>
          <w:szCs w:val="32"/>
        </w:rPr>
        <w:t>资金分配</w:t>
      </w:r>
      <w:r>
        <w:rPr>
          <w:rFonts w:hint="eastAsia" w:ascii="仿宋_GB2312" w:hAnsi="仿宋" w:eastAsia="仿宋_GB2312" w:cs="仿宋_GB2312"/>
          <w:sz w:val="32"/>
          <w:szCs w:val="32"/>
          <w:lang w:eastAsia="zh-CN"/>
        </w:rPr>
        <w:t>初步</w:t>
      </w:r>
      <w:r>
        <w:rPr>
          <w:rFonts w:ascii="仿宋_GB2312" w:hAnsi="仿宋" w:eastAsia="仿宋_GB2312" w:cs="仿宋_GB2312"/>
          <w:sz w:val="32"/>
          <w:szCs w:val="32"/>
        </w:rPr>
        <w:t>方案</w:t>
      </w:r>
      <w:r>
        <w:rPr>
          <w:rFonts w:hint="eastAsia" w:ascii="仿宋_GB2312" w:hAnsi="仿宋" w:eastAsia="仿宋_GB2312" w:cs="仿宋_GB2312"/>
          <w:sz w:val="32"/>
          <w:szCs w:val="32"/>
          <w:lang w:eastAsia="zh-CN"/>
        </w:rPr>
        <w:t>，并将</w:t>
      </w:r>
      <w:r>
        <w:rPr>
          <w:rFonts w:hint="eastAsia" w:ascii="仿宋_GB2312" w:hAnsi="仿宋" w:eastAsia="仿宋_GB2312" w:cs="仿宋_GB2312"/>
          <w:sz w:val="32"/>
          <w:szCs w:val="32"/>
          <w:lang w:val="en-US" w:eastAsia="zh-CN"/>
        </w:rPr>
        <w:t>分配方案通过</w:t>
      </w:r>
      <w:r>
        <w:rPr>
          <w:rFonts w:hint="eastAsia" w:ascii="仿宋_GB2312" w:hAnsi="仿宋" w:eastAsia="仿宋_GB2312" w:cs="仿宋_GB2312"/>
          <w:sz w:val="32"/>
          <w:szCs w:val="32"/>
          <w:lang w:eastAsia="zh-CN"/>
        </w:rPr>
        <w:t>交通运输局公众网、公示栏和各港航分局公示栏等方式</w:t>
      </w:r>
      <w:r>
        <w:rPr>
          <w:rFonts w:ascii="仿宋_GB2312" w:hAnsi="仿宋" w:eastAsia="仿宋_GB2312" w:cs="仿宋_GB2312"/>
          <w:sz w:val="32"/>
          <w:szCs w:val="32"/>
        </w:rPr>
        <w:t>向社会公示，公示期为5个工作日。</w:t>
      </w:r>
    </w:p>
    <w:p>
      <w:pPr>
        <w:ind w:firstLine="640"/>
        <w:rPr>
          <w:rFonts w:ascii="仿宋_GB2312" w:hAnsi="仿宋" w:eastAsia="仿宋_GB2312"/>
          <w:sz w:val="32"/>
          <w:szCs w:val="32"/>
        </w:rPr>
      </w:pPr>
      <w:r>
        <w:rPr>
          <w:rFonts w:hint="eastAsia" w:ascii="黑体" w:hAnsi="仿宋" w:eastAsia="黑体" w:cs="仿宋_GB2312"/>
          <w:bCs/>
          <w:sz w:val="32"/>
          <w:szCs w:val="32"/>
        </w:rPr>
        <w:t>第十</w:t>
      </w:r>
      <w:r>
        <w:rPr>
          <w:rFonts w:hint="eastAsia" w:ascii="黑体" w:hAnsi="仿宋" w:eastAsia="黑体" w:cs="仿宋_GB2312"/>
          <w:bCs/>
          <w:sz w:val="32"/>
          <w:szCs w:val="32"/>
          <w:lang w:eastAsia="zh-CN"/>
        </w:rPr>
        <w:t>八</w:t>
      </w:r>
      <w:r>
        <w:rPr>
          <w:rFonts w:hint="eastAsia" w:ascii="黑体" w:hAnsi="仿宋" w:eastAsia="黑体" w:cs="仿宋_GB2312"/>
          <w:bCs/>
          <w:sz w:val="32"/>
          <w:szCs w:val="32"/>
        </w:rPr>
        <w:t>条</w:t>
      </w:r>
      <w:r>
        <w:rPr>
          <w:rFonts w:hint="eastAsia" w:ascii="黑体" w:hAnsi="仿宋" w:eastAsia="黑体" w:cs="仿宋_GB2312"/>
          <w:bCs/>
          <w:sz w:val="32"/>
          <w:szCs w:val="32"/>
          <w:lang w:val="en-US" w:eastAsia="zh-CN"/>
        </w:rPr>
        <w:t xml:space="preserve"> </w:t>
      </w:r>
      <w:r>
        <w:rPr>
          <w:rFonts w:hint="eastAsia" w:ascii="仿宋_GB2312" w:hAnsi="仿宋" w:eastAsia="仿宋_GB2312" w:cs="仿宋_GB2312"/>
          <w:sz w:val="32"/>
          <w:szCs w:val="32"/>
          <w:lang w:val="en-US" w:eastAsia="zh-CN"/>
        </w:rPr>
        <w:t>公示无异议后，港航科将分配方案报</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lang w:val="en-US" w:eastAsia="zh-CN"/>
        </w:rPr>
        <w:t>务会审定。</w:t>
      </w:r>
    </w:p>
    <w:p>
      <w:pPr>
        <w:ind w:firstLine="640"/>
        <w:rPr>
          <w:rFonts w:ascii="仿宋_GB2312" w:hAnsi="仿宋" w:eastAsia="仿宋_GB2312"/>
          <w:sz w:val="32"/>
          <w:szCs w:val="32"/>
        </w:rPr>
      </w:pPr>
      <w:r>
        <w:rPr>
          <w:rFonts w:hint="eastAsia" w:ascii="黑体" w:hAnsi="仿宋" w:eastAsia="黑体" w:cs="仿宋_GB2312"/>
          <w:bCs/>
          <w:sz w:val="32"/>
          <w:szCs w:val="32"/>
        </w:rPr>
        <w:t>第十</w:t>
      </w:r>
      <w:r>
        <w:rPr>
          <w:rFonts w:hint="eastAsia" w:ascii="黑体" w:hAnsi="仿宋" w:eastAsia="黑体" w:cs="仿宋_GB2312"/>
          <w:bCs/>
          <w:sz w:val="32"/>
          <w:szCs w:val="32"/>
          <w:lang w:eastAsia="zh-CN"/>
        </w:rPr>
        <w:t>九</w:t>
      </w:r>
      <w:r>
        <w:rPr>
          <w:rFonts w:hint="eastAsia" w:ascii="黑体" w:hAnsi="仿宋" w:eastAsia="黑体" w:cs="仿宋_GB2312"/>
          <w:bCs/>
          <w:sz w:val="32"/>
          <w:szCs w:val="32"/>
        </w:rPr>
        <w:t>条</w:t>
      </w:r>
      <w:r>
        <w:rPr>
          <w:rFonts w:hint="eastAsia" w:ascii="黑体" w:hAnsi="仿宋" w:eastAsia="黑体" w:cs="仿宋_GB2312"/>
          <w:bCs/>
          <w:sz w:val="32"/>
          <w:szCs w:val="32"/>
          <w:lang w:val="en-US" w:eastAsia="zh-CN"/>
        </w:rPr>
        <w:t xml:space="preserve"> </w:t>
      </w:r>
      <w:r>
        <w:rPr>
          <w:rFonts w:hint="eastAsia" w:ascii="仿宋_GB2312" w:hAnsi="仿宋" w:eastAsia="仿宋_GB2312" w:cs="仿宋_GB2312"/>
          <w:sz w:val="32"/>
          <w:szCs w:val="32"/>
          <w:lang w:val="en-US" w:eastAsia="zh-CN"/>
        </w:rPr>
        <w:t>局务会通过</w:t>
      </w:r>
      <w:r>
        <w:rPr>
          <w:rFonts w:hint="eastAsia" w:ascii="仿宋_GB2312" w:hAnsi="仿宋" w:eastAsia="仿宋_GB2312" w:cs="仿宋_GB2312"/>
          <w:sz w:val="32"/>
          <w:szCs w:val="32"/>
          <w:lang w:eastAsia="zh-CN"/>
        </w:rPr>
        <w:t>后，港航科按照局财务管理制度向局财务审计科（以下简称“财审科”）申请拨付相关补贴款项。财审科</w:t>
      </w:r>
      <w:r>
        <w:rPr>
          <w:rFonts w:hint="eastAsia" w:ascii="仿宋_GB2312" w:hAnsi="仿宋" w:eastAsia="仿宋_GB2312" w:cs="仿宋_GB2312"/>
          <w:sz w:val="32"/>
          <w:szCs w:val="32"/>
        </w:rPr>
        <w:t>在</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个工作日内</w:t>
      </w:r>
      <w:r>
        <w:rPr>
          <w:rFonts w:hint="eastAsia" w:ascii="仿宋_GB2312" w:hAnsi="仿宋" w:eastAsia="仿宋_GB2312" w:cs="仿宋_GB2312"/>
          <w:sz w:val="32"/>
          <w:szCs w:val="32"/>
          <w:lang w:eastAsia="zh-CN"/>
        </w:rPr>
        <w:t>完成补贴资金拨付</w:t>
      </w:r>
      <w:r>
        <w:rPr>
          <w:rFonts w:ascii="仿宋_GB2312" w:hAnsi="仿宋" w:eastAsia="仿宋_GB2312" w:cs="仿宋_GB2312"/>
          <w:sz w:val="32"/>
          <w:szCs w:val="32"/>
        </w:rPr>
        <w:t>。</w:t>
      </w:r>
    </w:p>
    <w:p>
      <w:pPr>
        <w:jc w:val="center"/>
        <w:rPr>
          <w:rFonts w:ascii="黑体" w:hAnsi="仿宋" w:eastAsia="黑体" w:cs="仿宋_GB2312"/>
          <w:bCs/>
          <w:sz w:val="32"/>
          <w:szCs w:val="32"/>
        </w:rPr>
      </w:pPr>
    </w:p>
    <w:p>
      <w:pPr>
        <w:jc w:val="center"/>
        <w:rPr>
          <w:rFonts w:ascii="黑体" w:hAnsi="仿宋" w:eastAsia="黑体"/>
          <w:bCs/>
          <w:sz w:val="32"/>
          <w:szCs w:val="32"/>
        </w:rPr>
      </w:pPr>
      <w:r>
        <w:rPr>
          <w:rFonts w:hint="eastAsia" w:ascii="黑体" w:hAnsi="仿宋" w:eastAsia="黑体" w:cs="仿宋_GB2312"/>
          <w:bCs/>
          <w:sz w:val="32"/>
          <w:szCs w:val="32"/>
        </w:rPr>
        <w:t>第六章   管理职责</w:t>
      </w:r>
    </w:p>
    <w:p>
      <w:pPr>
        <w:ind w:firstLine="640"/>
        <w:rPr>
          <w:rFonts w:ascii="仿宋_GB2312" w:hAnsi="仿宋" w:eastAsia="仿宋_GB2312" w:cs="仿宋_GB2312"/>
          <w:b/>
          <w:bCs/>
          <w:sz w:val="32"/>
          <w:szCs w:val="32"/>
        </w:rPr>
      </w:pPr>
    </w:p>
    <w:p>
      <w:pPr>
        <w:ind w:firstLine="640"/>
        <w:rPr>
          <w:rFonts w:hint="eastAsia" w:ascii="仿宋_GB2312" w:hAnsi="仿宋" w:eastAsia="仿宋_GB2312" w:cs="仿宋_GB2312"/>
          <w:sz w:val="32"/>
          <w:szCs w:val="32"/>
          <w:lang w:val="en-US" w:eastAsia="zh-CN"/>
        </w:rPr>
      </w:pPr>
      <w:r>
        <w:rPr>
          <w:rFonts w:hint="eastAsia" w:ascii="黑体" w:hAnsi="仿宋" w:eastAsia="黑体" w:cs="仿宋_GB2312"/>
          <w:bCs/>
          <w:color w:val="auto"/>
          <w:sz w:val="32"/>
          <w:szCs w:val="32"/>
        </w:rPr>
        <w:t>第</w:t>
      </w:r>
      <w:r>
        <w:rPr>
          <w:rFonts w:hint="eastAsia" w:ascii="黑体" w:hAnsi="仿宋" w:eastAsia="黑体" w:cs="仿宋_GB2312"/>
          <w:bCs/>
          <w:color w:val="auto"/>
          <w:sz w:val="32"/>
          <w:szCs w:val="32"/>
          <w:lang w:eastAsia="zh-CN"/>
        </w:rPr>
        <w:t>二</w:t>
      </w:r>
      <w:r>
        <w:rPr>
          <w:rFonts w:hint="eastAsia" w:ascii="黑体" w:hAnsi="仿宋" w:eastAsia="黑体" w:cs="仿宋_GB2312"/>
          <w:bCs/>
          <w:color w:val="auto"/>
          <w:sz w:val="32"/>
          <w:szCs w:val="32"/>
        </w:rPr>
        <w:t xml:space="preserve">十条 </w:t>
      </w:r>
      <w:r>
        <w:rPr>
          <w:rFonts w:hint="eastAsia" w:ascii="仿宋_GB2312" w:hAnsi="仿宋" w:eastAsia="仿宋_GB2312" w:cs="仿宋_GB2312"/>
          <w:sz w:val="32"/>
          <w:szCs w:val="32"/>
          <w:lang w:val="en-US" w:eastAsia="zh-CN"/>
        </w:rPr>
        <w:t>市财政局职责如下：</w:t>
      </w:r>
    </w:p>
    <w:p>
      <w:pPr>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（一）及时下达上级的补贴资金；</w:t>
      </w:r>
    </w:p>
    <w:p>
      <w:pPr>
        <w:ind w:firstLine="64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（二）对本市补贴资金使用情况和绩效开展监督检查。</w:t>
      </w:r>
    </w:p>
    <w:p>
      <w:pPr>
        <w:ind w:firstLine="640" w:firstLineChars="200"/>
        <w:rPr>
          <w:rFonts w:hint="default" w:ascii="仿宋_GB2312" w:hAnsi="仿宋" w:eastAsia="仿宋_GB2312" w:cs="仿宋_GB2312"/>
          <w:sz w:val="32"/>
          <w:szCs w:val="32"/>
          <w:lang w:val="en-US" w:eastAsia="zh-CN"/>
        </w:rPr>
      </w:pPr>
      <w:r>
        <w:rPr>
          <w:rFonts w:hint="eastAsia" w:ascii="黑体" w:hAnsi="仿宋" w:eastAsia="黑体" w:cs="仿宋_GB2312"/>
          <w:bCs/>
          <w:color w:val="auto"/>
          <w:sz w:val="32"/>
          <w:szCs w:val="32"/>
          <w:lang w:val="en-US" w:eastAsia="zh-CN"/>
        </w:rPr>
        <w:t xml:space="preserve">第二十一条 </w:t>
      </w:r>
      <w:r>
        <w:rPr>
          <w:rFonts w:hint="eastAsia" w:ascii="仿宋_GB2312" w:hAnsi="仿宋" w:eastAsia="仿宋_GB2312" w:cs="仿宋_GB2312"/>
          <w:sz w:val="32"/>
          <w:szCs w:val="32"/>
          <w:lang w:val="en-US" w:eastAsia="zh-CN"/>
        </w:rPr>
        <w:t>市交通运输局职责如下：</w:t>
      </w:r>
    </w:p>
    <w:p>
      <w:pPr>
        <w:ind w:firstLine="640"/>
        <w:rPr>
          <w:rFonts w:ascii="仿宋_GB2312" w:eastAsia="仿宋_GB2312"/>
          <w:b/>
          <w:color w:val="auto"/>
          <w:sz w:val="32"/>
          <w:szCs w:val="32"/>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一</w:t>
      </w:r>
      <w:r>
        <w:rPr>
          <w:rFonts w:hint="eastAsia" w:ascii="仿宋_GB2312" w:eastAsia="仿宋_GB2312"/>
          <w:b w:val="0"/>
          <w:bCs/>
          <w:color w:val="auto"/>
          <w:sz w:val="32"/>
          <w:szCs w:val="32"/>
          <w:lang w:eastAsia="zh-CN"/>
        </w:rPr>
        <w:t>）港航科</w:t>
      </w:r>
      <w:r>
        <w:rPr>
          <w:rFonts w:hint="eastAsia" w:ascii="仿宋_GB2312" w:eastAsia="仿宋_GB2312"/>
          <w:b w:val="0"/>
          <w:bCs/>
          <w:color w:val="auto"/>
          <w:sz w:val="32"/>
          <w:szCs w:val="32"/>
        </w:rPr>
        <w:t>职责</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组织</w:t>
      </w:r>
      <w:r>
        <w:rPr>
          <w:rFonts w:hint="eastAsia" w:ascii="仿宋_GB2312" w:eastAsia="仿宋_GB2312"/>
          <w:color w:val="auto"/>
          <w:sz w:val="32"/>
          <w:szCs w:val="32"/>
          <w:lang w:eastAsia="zh-CN"/>
        </w:rPr>
        <w:t>各港航分局开展我市农村水路客（渡）运</w:t>
      </w:r>
      <w:r>
        <w:rPr>
          <w:rFonts w:hint="eastAsia" w:ascii="仿宋_GB2312" w:eastAsia="仿宋_GB2312"/>
          <w:color w:val="auto"/>
          <w:sz w:val="32"/>
          <w:szCs w:val="32"/>
        </w:rPr>
        <w:t>的资金申报、</w:t>
      </w:r>
      <w:r>
        <w:rPr>
          <w:rFonts w:hint="eastAsia" w:ascii="仿宋_GB2312" w:eastAsia="仿宋_GB2312"/>
          <w:color w:val="auto"/>
          <w:sz w:val="32"/>
          <w:szCs w:val="32"/>
          <w:lang w:eastAsia="zh-CN"/>
        </w:rPr>
        <w:t>受理及审核、</w:t>
      </w:r>
      <w:r>
        <w:rPr>
          <w:rFonts w:hint="eastAsia" w:ascii="仿宋_GB2312" w:eastAsia="仿宋_GB2312"/>
          <w:color w:val="auto"/>
          <w:sz w:val="32"/>
          <w:szCs w:val="32"/>
        </w:rPr>
        <w:t>核查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并按照档案管理有关规定，负责原始档案的保存和管理，档案保存期限原则上不少于3年</w:t>
      </w:r>
      <w:r>
        <w:rPr>
          <w:rFonts w:hint="eastAsia" w:ascii="仿宋_GB2312" w:eastAsia="仿宋_GB2312"/>
          <w:color w:val="auto"/>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向</w:t>
      </w:r>
      <w:r>
        <w:rPr>
          <w:rFonts w:hint="eastAsia" w:ascii="仿宋_GB2312" w:eastAsia="仿宋_GB2312"/>
          <w:sz w:val="32"/>
          <w:szCs w:val="32"/>
          <w:lang w:eastAsia="zh-CN"/>
        </w:rPr>
        <w:t>省</w:t>
      </w:r>
      <w:r>
        <w:rPr>
          <w:rFonts w:hint="eastAsia" w:ascii="仿宋_GB2312" w:eastAsia="仿宋_GB2312"/>
          <w:sz w:val="32"/>
          <w:szCs w:val="32"/>
        </w:rPr>
        <w:t>交通运输主管部门汇总上报本</w:t>
      </w:r>
      <w:r>
        <w:rPr>
          <w:rFonts w:hint="eastAsia" w:ascii="仿宋_GB2312" w:eastAsia="仿宋_GB2312"/>
          <w:sz w:val="32"/>
          <w:szCs w:val="32"/>
          <w:lang w:eastAsia="zh-CN"/>
        </w:rPr>
        <w:t>市</w:t>
      </w:r>
      <w:r>
        <w:rPr>
          <w:rFonts w:hint="eastAsia" w:ascii="仿宋_GB2312" w:eastAsia="仿宋_GB2312"/>
          <w:sz w:val="32"/>
          <w:szCs w:val="32"/>
        </w:rPr>
        <w:t>的资金申请情况</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组织开展补贴资金发放方案制定、公示</w:t>
      </w:r>
      <w:r>
        <w:rPr>
          <w:rFonts w:hint="eastAsia" w:ascii="仿宋_GB2312" w:eastAsia="仿宋_GB2312"/>
          <w:sz w:val="32"/>
          <w:szCs w:val="32"/>
          <w:lang w:val="en-US" w:eastAsia="zh-CN"/>
        </w:rPr>
        <w:t>及报局务会审定</w:t>
      </w:r>
      <w:r>
        <w:rPr>
          <w:rFonts w:hint="eastAsia" w:ascii="仿宋_GB2312" w:eastAsia="仿宋_GB2312"/>
          <w:sz w:val="32"/>
          <w:szCs w:val="32"/>
          <w:lang w:eastAsia="zh-CN"/>
        </w:rPr>
        <w:t>、加快资金支出执行进度、组织开展绩效自评等工作；</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4、建立健全补贴资金申请发放管理制度，加强日常监督检查，建立基础台账。</w:t>
      </w:r>
    </w:p>
    <w:p>
      <w:pPr>
        <w:ind w:firstLine="640"/>
        <w:rPr>
          <w:rFonts w:ascii="仿宋_GB2312" w:eastAsia="仿宋_GB2312"/>
          <w:b/>
          <w:bCs/>
          <w:sz w:val="32"/>
          <w:szCs w:val="32"/>
        </w:rPr>
      </w:pPr>
      <w:r>
        <w:rPr>
          <w:rFonts w:hint="eastAsia" w:ascii="仿宋_GB2312" w:eastAsia="仿宋_GB2312"/>
          <w:b w:val="0"/>
          <w:bCs/>
          <w:sz w:val="32"/>
          <w:szCs w:val="32"/>
          <w:lang w:eastAsia="zh-CN"/>
        </w:rPr>
        <w:t>（</w:t>
      </w:r>
      <w:r>
        <w:rPr>
          <w:rFonts w:hint="eastAsia" w:ascii="仿宋_GB2312" w:eastAsia="仿宋_GB2312"/>
          <w:b w:val="0"/>
          <w:bCs/>
          <w:sz w:val="32"/>
          <w:szCs w:val="32"/>
          <w:lang w:val="en-US" w:eastAsia="zh-CN"/>
        </w:rPr>
        <w:t>二</w:t>
      </w:r>
      <w:r>
        <w:rPr>
          <w:rFonts w:hint="eastAsia" w:ascii="仿宋_GB2312" w:eastAsia="仿宋_GB2312"/>
          <w:b w:val="0"/>
          <w:bCs/>
          <w:sz w:val="32"/>
          <w:szCs w:val="32"/>
          <w:lang w:eastAsia="zh-CN"/>
        </w:rPr>
        <w:t>）</w:t>
      </w:r>
      <w:r>
        <w:rPr>
          <w:rFonts w:hint="eastAsia" w:ascii="仿宋_GB2312" w:eastAsia="仿宋_GB2312"/>
          <w:b w:val="0"/>
          <w:bCs/>
          <w:sz w:val="32"/>
          <w:szCs w:val="32"/>
        </w:rPr>
        <w:t>财</w:t>
      </w:r>
      <w:r>
        <w:rPr>
          <w:rFonts w:hint="eastAsia" w:ascii="仿宋_GB2312" w:eastAsia="仿宋_GB2312"/>
          <w:b w:val="0"/>
          <w:bCs/>
          <w:sz w:val="32"/>
          <w:szCs w:val="32"/>
          <w:lang w:eastAsia="zh-CN"/>
        </w:rPr>
        <w:t>审科</w:t>
      </w:r>
      <w:r>
        <w:rPr>
          <w:rFonts w:hint="eastAsia" w:ascii="仿宋_GB2312" w:eastAsia="仿宋_GB2312"/>
          <w:b w:val="0"/>
          <w:bCs/>
          <w:sz w:val="32"/>
          <w:szCs w:val="32"/>
        </w:rPr>
        <w:t>职责</w:t>
      </w:r>
    </w:p>
    <w:p>
      <w:pPr>
        <w:ind w:firstLine="640"/>
        <w:rPr>
          <w:rFonts w:hint="eastAsia" w:ascii="仿宋_GB2312" w:eastAsia="仿宋_GB2312"/>
          <w:sz w:val="32"/>
          <w:szCs w:val="32"/>
        </w:rPr>
      </w:pPr>
      <w:r>
        <w:rPr>
          <w:rFonts w:hint="eastAsia" w:ascii="仿宋_GB2312" w:eastAsia="仿宋_GB2312"/>
          <w:sz w:val="32"/>
          <w:szCs w:val="32"/>
          <w:lang w:eastAsia="zh-CN"/>
        </w:rPr>
        <w:t>对拨付补贴经费资料进行审核后，</w:t>
      </w:r>
      <w:r>
        <w:rPr>
          <w:rFonts w:hint="eastAsia" w:ascii="仿宋_GB2312" w:eastAsia="仿宋_GB2312"/>
          <w:sz w:val="32"/>
          <w:szCs w:val="32"/>
        </w:rPr>
        <w:t>拨付到补贴对象。</w:t>
      </w:r>
    </w:p>
    <w:p>
      <w:pPr>
        <w:ind w:firstLine="640"/>
        <w:rPr>
          <w:rFonts w:hint="eastAsia" w:ascii="仿宋_GB2312" w:eastAsia="仿宋_GB2312"/>
          <w:b/>
          <w:sz w:val="32"/>
          <w:szCs w:val="32"/>
          <w:lang w:val="en-US" w:eastAsia="zh-CN"/>
        </w:rPr>
      </w:pPr>
      <w:r>
        <w:rPr>
          <w:rFonts w:hint="eastAsia" w:ascii="仿宋_GB2312" w:eastAsia="仿宋_GB2312" w:cs="仿宋_GB2312"/>
          <w:sz w:val="32"/>
          <w:szCs w:val="32"/>
          <w:lang w:val="en-US" w:eastAsia="zh-CN"/>
        </w:rPr>
        <w:t>（三）各港航分局职责</w:t>
      </w:r>
    </w:p>
    <w:p>
      <w:pPr>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w:t>
      </w:r>
      <w:r>
        <w:rPr>
          <w:rFonts w:hint="eastAsia" w:ascii="仿宋_GB2312" w:eastAsia="仿宋_GB2312" w:cs="仿宋_GB2312"/>
          <w:sz w:val="32"/>
          <w:szCs w:val="32"/>
          <w:lang w:eastAsia="zh-CN"/>
        </w:rPr>
        <w:t>组织</w:t>
      </w:r>
      <w:r>
        <w:rPr>
          <w:rFonts w:hint="eastAsia" w:ascii="仿宋_GB2312" w:eastAsia="仿宋_GB2312" w:cs="仿宋_GB2312"/>
          <w:b w:val="0"/>
          <w:bCs w:val="0"/>
          <w:sz w:val="32"/>
          <w:szCs w:val="32"/>
          <w:lang w:eastAsia="zh-CN"/>
        </w:rPr>
        <w:t>补贴对象</w:t>
      </w:r>
      <w:r>
        <w:rPr>
          <w:rFonts w:hint="eastAsia" w:ascii="仿宋_GB2312" w:eastAsia="仿宋_GB2312" w:cs="仿宋_GB2312"/>
          <w:sz w:val="32"/>
          <w:szCs w:val="32"/>
          <w:lang w:eastAsia="zh-CN"/>
        </w:rPr>
        <w:t>开展补贴项目材料的申报、受理及审核工作，并汇总报港航科，</w:t>
      </w:r>
      <w:r>
        <w:rPr>
          <w:rFonts w:hint="eastAsia" w:ascii="仿宋_GB2312" w:hAnsi="仿宋" w:eastAsia="仿宋_GB2312" w:cs="仿宋_GB2312"/>
          <w:sz w:val="32"/>
          <w:szCs w:val="32"/>
          <w:lang w:val="en-US" w:eastAsia="zh-CN"/>
        </w:rPr>
        <w:t>对申报材料的真实性和合规性负责。</w:t>
      </w:r>
    </w:p>
    <w:p>
      <w:pPr>
        <w:ind w:firstLine="640" w:firstLineChars="200"/>
        <w:rPr>
          <w:rFonts w:hint="eastAsia" w:ascii="仿宋_GB2312"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加强日常监督检查，</w:t>
      </w:r>
      <w:r>
        <w:rPr>
          <w:rFonts w:hint="eastAsia" w:ascii="仿宋_GB2312" w:eastAsia="仿宋_GB2312" w:cs="仿宋_GB2312"/>
          <w:sz w:val="32"/>
          <w:szCs w:val="32"/>
        </w:rPr>
        <w:t>建立基础台帐。</w:t>
      </w:r>
    </w:p>
    <w:p>
      <w:pPr>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向农村水路客（渡）运经营宣传补贴政策。</w:t>
      </w:r>
    </w:p>
    <w:p>
      <w:pPr>
        <w:ind w:firstLine="630" w:firstLineChars="196"/>
        <w:rPr>
          <w:rFonts w:ascii="仿宋_GB2312" w:hAnsi="仿宋" w:eastAsia="仿宋_GB2312" w:cs="仿宋_GB2312"/>
          <w:b/>
          <w:bCs/>
          <w:sz w:val="32"/>
          <w:szCs w:val="32"/>
        </w:rPr>
      </w:pPr>
    </w:p>
    <w:p>
      <w:pPr>
        <w:jc w:val="center"/>
        <w:rPr>
          <w:rFonts w:ascii="黑体" w:hAnsi="仿宋" w:eastAsia="黑体"/>
          <w:bCs/>
          <w:sz w:val="32"/>
          <w:szCs w:val="32"/>
        </w:rPr>
      </w:pPr>
      <w:r>
        <w:rPr>
          <w:rFonts w:hint="eastAsia" w:ascii="黑体" w:hAnsi="仿宋" w:eastAsia="黑体" w:cs="仿宋_GB2312"/>
          <w:bCs/>
          <w:sz w:val="32"/>
          <w:szCs w:val="32"/>
        </w:rPr>
        <w:t>第七章  监督管理</w:t>
      </w:r>
    </w:p>
    <w:p>
      <w:pPr>
        <w:rPr>
          <w:rFonts w:ascii="仿宋_GB2312" w:eastAsia="仿宋_GB2312" w:cs="仿宋_GB2312"/>
          <w:kern w:val="0"/>
          <w:sz w:val="32"/>
          <w:szCs w:val="32"/>
        </w:rPr>
      </w:pPr>
    </w:p>
    <w:p>
      <w:pPr>
        <w:ind w:firstLine="627" w:firstLineChars="196"/>
        <w:rPr>
          <w:rFonts w:ascii="仿宋_GB2312" w:hAnsi="仿宋" w:eastAsia="仿宋_GB2312"/>
          <w:color w:val="FF0000"/>
          <w:sz w:val="32"/>
          <w:szCs w:val="32"/>
        </w:rPr>
      </w:pPr>
      <w:r>
        <w:rPr>
          <w:rFonts w:hint="eastAsia" w:ascii="黑体" w:hAnsi="仿宋" w:eastAsia="黑体" w:cs="仿宋_GB2312"/>
          <w:sz w:val="32"/>
          <w:szCs w:val="32"/>
        </w:rPr>
        <w:t>第</w:t>
      </w:r>
      <w:r>
        <w:rPr>
          <w:rFonts w:hint="eastAsia" w:ascii="黑体" w:hAnsi="仿宋" w:eastAsia="黑体" w:cs="仿宋_GB2312"/>
          <w:sz w:val="32"/>
          <w:szCs w:val="32"/>
          <w:lang w:eastAsia="zh-CN"/>
        </w:rPr>
        <w:t>二</w:t>
      </w:r>
      <w:r>
        <w:rPr>
          <w:rFonts w:hint="eastAsia" w:ascii="黑体" w:hAnsi="仿宋" w:eastAsia="黑体" w:cs="仿宋_GB2312"/>
          <w:sz w:val="32"/>
          <w:szCs w:val="32"/>
        </w:rPr>
        <w:t>十</w:t>
      </w:r>
      <w:r>
        <w:rPr>
          <w:rFonts w:hint="eastAsia" w:ascii="黑体" w:hAnsi="仿宋" w:eastAsia="黑体" w:cs="仿宋_GB2312"/>
          <w:sz w:val="32"/>
          <w:szCs w:val="32"/>
          <w:lang w:val="en-US" w:eastAsia="zh-CN"/>
        </w:rPr>
        <w:t>二</w:t>
      </w:r>
      <w:r>
        <w:rPr>
          <w:rFonts w:hint="eastAsia" w:ascii="黑体" w:hAnsi="仿宋" w:eastAsia="黑体" w:cs="仿宋_GB2312"/>
          <w:sz w:val="32"/>
          <w:szCs w:val="32"/>
        </w:rPr>
        <w:t xml:space="preserve">条 </w:t>
      </w:r>
      <w:r>
        <w:rPr>
          <w:rFonts w:hint="eastAsia" w:ascii="仿宋_GB2312" w:hAnsi="仿宋" w:eastAsia="仿宋_GB2312" w:cs="仿宋_GB2312"/>
          <w:sz w:val="32"/>
          <w:szCs w:val="32"/>
        </w:rPr>
        <w:t>油价直接补贴和统筹</w:t>
      </w:r>
      <w:r>
        <w:rPr>
          <w:rFonts w:hint="eastAsia" w:ascii="仿宋_GB2312" w:hAnsi="仿宋" w:eastAsia="仿宋_GB2312" w:cs="仿宋_GB2312"/>
          <w:sz w:val="32"/>
          <w:szCs w:val="32"/>
          <w:lang w:eastAsia="zh-CN"/>
        </w:rPr>
        <w:t>使用补助</w:t>
      </w:r>
      <w:r>
        <w:rPr>
          <w:rFonts w:hint="eastAsia" w:ascii="仿宋_GB2312" w:hAnsi="仿宋" w:eastAsia="仿宋_GB2312" w:cs="仿宋_GB2312"/>
          <w:sz w:val="32"/>
          <w:szCs w:val="32"/>
        </w:rPr>
        <w:t>资金</w:t>
      </w:r>
      <w:r>
        <w:rPr>
          <w:rFonts w:hint="eastAsia" w:ascii="仿宋_GB2312" w:hAnsi="仿宋" w:eastAsia="仿宋_GB2312" w:cs="仿宋_GB2312"/>
          <w:sz w:val="32"/>
          <w:szCs w:val="32"/>
          <w:lang w:eastAsia="zh-CN"/>
        </w:rPr>
        <w:t>要专款专用，</w:t>
      </w:r>
      <w:r>
        <w:rPr>
          <w:rFonts w:hint="eastAsia" w:ascii="仿宋_GB2312" w:hAnsi="仿宋" w:eastAsia="仿宋_GB2312" w:cs="仿宋_GB2312"/>
          <w:sz w:val="32"/>
          <w:szCs w:val="32"/>
        </w:rPr>
        <w:t>不得</w:t>
      </w:r>
      <w:r>
        <w:rPr>
          <w:rFonts w:hint="eastAsia" w:ascii="仿宋_GB2312" w:hAnsi="仿宋" w:eastAsia="仿宋_GB2312" w:cs="仿宋_GB2312"/>
          <w:sz w:val="32"/>
          <w:szCs w:val="32"/>
          <w:lang w:eastAsia="zh-CN"/>
        </w:rPr>
        <w:t>截留</w:t>
      </w:r>
      <w:r>
        <w:rPr>
          <w:rFonts w:hint="eastAsia" w:ascii="仿宋_GB2312" w:hAnsi="仿宋" w:eastAsia="仿宋_GB2312" w:cs="仿宋_GB2312"/>
          <w:sz w:val="32"/>
          <w:szCs w:val="32"/>
        </w:rPr>
        <w:t>用于单位人员经费和运转经费等基本支出，以及建造楼堂馆所等与水路客（渡）运行业发展无关的支出。</w:t>
      </w:r>
    </w:p>
    <w:p>
      <w:pPr>
        <w:ind w:firstLine="697" w:firstLineChars="218"/>
        <w:rPr>
          <w:rFonts w:hint="eastAsia" w:ascii="仿宋_GB2312" w:hAnsi="仿宋" w:eastAsia="仿宋_GB2312" w:cs="仿宋_GB2312"/>
          <w:sz w:val="32"/>
          <w:szCs w:val="32"/>
          <w:lang w:eastAsia="zh-CN"/>
        </w:rPr>
      </w:pPr>
      <w:r>
        <w:rPr>
          <w:rFonts w:hint="eastAsia" w:ascii="黑体" w:hAnsi="仿宋" w:eastAsia="黑体" w:cs="仿宋_GB2312"/>
          <w:bCs/>
          <w:sz w:val="32"/>
          <w:szCs w:val="32"/>
        </w:rPr>
        <w:t>第二十</w:t>
      </w:r>
      <w:r>
        <w:rPr>
          <w:rFonts w:hint="eastAsia" w:ascii="黑体" w:hAnsi="仿宋" w:eastAsia="黑体" w:cs="仿宋_GB2312"/>
          <w:bCs/>
          <w:sz w:val="32"/>
          <w:szCs w:val="32"/>
          <w:lang w:val="en-US" w:eastAsia="zh-CN"/>
        </w:rPr>
        <w:t>三</w:t>
      </w:r>
      <w:r>
        <w:rPr>
          <w:rFonts w:hint="eastAsia" w:ascii="黑体" w:hAnsi="仿宋" w:eastAsia="黑体" w:cs="仿宋_GB2312"/>
          <w:bCs/>
          <w:sz w:val="32"/>
          <w:szCs w:val="32"/>
        </w:rPr>
        <w:t xml:space="preserve">条 </w:t>
      </w:r>
      <w:r>
        <w:rPr>
          <w:rFonts w:hint="eastAsia" w:ascii="仿宋_GB2312" w:hAnsi="仿宋" w:eastAsia="仿宋_GB2312" w:cs="仿宋_GB2312"/>
          <w:sz w:val="32"/>
          <w:szCs w:val="32"/>
          <w:lang w:eastAsia="zh-CN"/>
        </w:rPr>
        <w:t>各港航分局</w:t>
      </w:r>
      <w:r>
        <w:rPr>
          <w:rFonts w:hint="eastAsia" w:ascii="仿宋_GB2312" w:hAnsi="仿宋" w:eastAsia="仿宋_GB2312" w:cs="仿宋_GB2312"/>
          <w:sz w:val="32"/>
          <w:szCs w:val="32"/>
        </w:rPr>
        <w:t>应强化日常监督检查，</w:t>
      </w:r>
      <w:r>
        <w:rPr>
          <w:rFonts w:hint="eastAsia" w:ascii="仿宋_GB2312" w:eastAsia="仿宋_GB2312" w:cs="仿宋_GB2312"/>
          <w:kern w:val="0"/>
          <w:sz w:val="32"/>
          <w:szCs w:val="32"/>
        </w:rPr>
        <w:t>对弄虚作假、套取补</w:t>
      </w:r>
      <w:r>
        <w:rPr>
          <w:rFonts w:hint="eastAsia" w:ascii="仿宋_GB2312" w:eastAsia="仿宋_GB2312" w:cs="仿宋_GB2312"/>
          <w:kern w:val="0"/>
          <w:sz w:val="32"/>
          <w:szCs w:val="32"/>
          <w:lang w:eastAsia="zh-CN"/>
        </w:rPr>
        <w:t>贴</w:t>
      </w:r>
      <w:r>
        <w:rPr>
          <w:rFonts w:hint="eastAsia" w:ascii="仿宋_GB2312" w:eastAsia="仿宋_GB2312" w:cs="仿宋_GB2312"/>
          <w:kern w:val="0"/>
          <w:sz w:val="32"/>
          <w:szCs w:val="32"/>
        </w:rPr>
        <w:t>资金</w:t>
      </w:r>
      <w:r>
        <w:rPr>
          <w:rFonts w:hint="eastAsia" w:ascii="仿宋_GB2312" w:hAnsi="仿宋" w:eastAsia="仿宋_GB2312" w:cs="仿宋_GB2312"/>
          <w:sz w:val="32"/>
          <w:szCs w:val="32"/>
        </w:rPr>
        <w:t>等行为的，</w:t>
      </w:r>
      <w:r>
        <w:rPr>
          <w:rFonts w:hint="eastAsia" w:ascii="仿宋_GB2312" w:hAnsi="仿宋" w:eastAsia="仿宋_GB2312" w:cs="仿宋_GB2312"/>
          <w:sz w:val="32"/>
          <w:szCs w:val="32"/>
          <w:lang w:eastAsia="zh-CN"/>
        </w:rPr>
        <w:t>上报港航科。</w:t>
      </w:r>
    </w:p>
    <w:p>
      <w:pPr>
        <w:ind w:firstLine="697" w:firstLineChars="218"/>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港航科收到在水路油价补贴资金申请中存在上述行为的，会同局财审科追回上年度补贴资金、通报相关部门，并按照《广东省交通运输厅关于广东省水路运输市场信用管理实施细则（试行）》的有关规定纳入诚信管理。</w:t>
      </w:r>
    </w:p>
    <w:p>
      <w:pPr>
        <w:ind w:firstLine="697" w:firstLineChars="218"/>
        <w:rPr>
          <w:rFonts w:hint="eastAsia" w:ascii="仿宋_GB2312" w:hAnsi="仿宋" w:eastAsia="仿宋_GB2312" w:cs="仿宋_GB2312"/>
          <w:sz w:val="32"/>
          <w:szCs w:val="32"/>
          <w:lang w:val="en-US" w:eastAsia="zh-CN"/>
        </w:rPr>
      </w:pPr>
      <w:r>
        <w:rPr>
          <w:rFonts w:hint="eastAsia" w:ascii="黑体" w:hAnsi="仿宋" w:eastAsia="黑体" w:cs="仿宋_GB2312"/>
          <w:bCs/>
          <w:sz w:val="32"/>
          <w:szCs w:val="32"/>
          <w:lang w:eastAsia="zh-CN"/>
        </w:rPr>
        <w:t>第二十四条</w:t>
      </w:r>
      <w:r>
        <w:rPr>
          <w:rFonts w:hint="eastAsia" w:ascii="仿宋_GB2312" w:hAnsi="仿宋" w:eastAsia="仿宋_GB2312" w:cs="仿宋_GB2312"/>
          <w:sz w:val="32"/>
          <w:szCs w:val="32"/>
          <w:lang w:val="en-US" w:eastAsia="zh-CN"/>
        </w:rPr>
        <w:t xml:space="preserve"> 使用管理中存在虚报、截留、挪用等违法行为的，除责令将资金收回省财政外，应该按照《预算法》、《财政违法行为处罚处分条例》等有关规定对相关部门和单位予以处理，并依法追究相关责任人的责任。构成犯罪的，依法移送司法机关。</w:t>
      </w:r>
    </w:p>
    <w:p>
      <w:pPr>
        <w:ind w:firstLine="697" w:firstLineChars="218"/>
        <w:rPr>
          <w:rFonts w:ascii="仿宋_GB2312" w:hAnsi="仿宋" w:eastAsia="仿宋_GB2312" w:cs="仿宋_GB2312"/>
          <w:sz w:val="32"/>
          <w:szCs w:val="32"/>
        </w:rPr>
      </w:pPr>
    </w:p>
    <w:p>
      <w:pPr>
        <w:jc w:val="center"/>
        <w:rPr>
          <w:rFonts w:ascii="黑体" w:hAnsi="仿宋" w:eastAsia="黑体"/>
          <w:bCs/>
          <w:sz w:val="32"/>
          <w:szCs w:val="32"/>
        </w:rPr>
      </w:pPr>
      <w:r>
        <w:rPr>
          <w:rFonts w:hint="eastAsia" w:ascii="黑体" w:hAnsi="仿宋" w:eastAsia="黑体" w:cs="仿宋_GB2312"/>
          <w:bCs/>
          <w:sz w:val="32"/>
          <w:szCs w:val="32"/>
        </w:rPr>
        <w:t>第八章  附  则</w:t>
      </w:r>
    </w:p>
    <w:p>
      <w:pPr>
        <w:ind w:firstLine="700" w:firstLineChars="218"/>
        <w:jc w:val="center"/>
        <w:rPr>
          <w:rFonts w:ascii="仿宋_GB2312" w:hAnsi="仿宋" w:eastAsia="仿宋_GB2312"/>
          <w:b/>
          <w:bCs/>
          <w:sz w:val="32"/>
          <w:szCs w:val="32"/>
        </w:rPr>
      </w:pPr>
    </w:p>
    <w:p>
      <w:pPr>
        <w:ind w:firstLine="640"/>
        <w:rPr>
          <w:rFonts w:hint="eastAsia" w:ascii="仿宋_GB2312" w:hAnsi="仿宋" w:eastAsia="仿宋_GB2312" w:cs="仿宋_GB2312"/>
          <w:sz w:val="32"/>
          <w:szCs w:val="32"/>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 w:eastAsia="仿宋_GB2312" w:cs="仿宋_GB2312"/>
          <w:b/>
          <w:bCs/>
          <w:sz w:val="32"/>
          <w:szCs w:val="32"/>
        </w:rPr>
        <w:t xml:space="preserve"> </w:t>
      </w:r>
      <w:r>
        <w:rPr>
          <w:rFonts w:hint="eastAsia" w:ascii="仿宋_GB2312" w:hAnsi="仿宋" w:eastAsia="仿宋_GB2312" w:cs="仿宋_GB2312"/>
          <w:sz w:val="32"/>
          <w:szCs w:val="32"/>
          <w:lang w:eastAsia="zh-CN"/>
        </w:rPr>
        <w:t>本制度自印发之日起实施</w:t>
      </w:r>
      <w:r>
        <w:rPr>
          <w:rFonts w:hint="eastAsia" w:ascii="仿宋_GB2312" w:hAnsi="仿宋" w:eastAsia="仿宋_GB2312" w:cs="仿宋_GB2312"/>
          <w:sz w:val="32"/>
          <w:szCs w:val="32"/>
          <w:lang w:val="en-US" w:eastAsia="zh-CN"/>
        </w:rPr>
        <w:t>，有效期五年。同时，《中山市交通运输局关于印发《农村水路客（渡）运油价补贴资金管理制度(试行))》的通知》（中交〔2019〕203 号）废止。其中2020年的补贴资金按《广东省交通运输厅 广东省财政厅关于印发《农村水路客（渡）运油价补贴资金使用管理实施细则》的通知（粤交〔2021〕12号）执行。</w:t>
      </w:r>
    </w:p>
    <w:p>
      <w:pPr>
        <w:ind w:firstLine="640"/>
        <w:rPr>
          <w:rFonts w:hint="eastAsia" w:ascii="仿宋_GB2312" w:hAnsi="仿宋" w:eastAsia="仿宋_GB2312" w:cs="仿宋_GB2312"/>
          <w:sz w:val="32"/>
          <w:szCs w:val="32"/>
          <w:lang w:val="en-US" w:eastAsia="zh-CN"/>
        </w:rPr>
      </w:pPr>
      <w:r>
        <w:rPr>
          <w:rFonts w:hint="eastAsia" w:ascii="黑体" w:hAnsi="仿宋" w:eastAsia="黑体" w:cs="仿宋_GB2312"/>
          <w:bCs/>
          <w:sz w:val="32"/>
          <w:szCs w:val="32"/>
          <w:lang w:val="en-US" w:eastAsia="zh-CN"/>
        </w:rPr>
        <w:t xml:space="preserve">第二十六条 </w:t>
      </w:r>
      <w:r>
        <w:rPr>
          <w:rFonts w:hint="eastAsia" w:ascii="仿宋_GB2312" w:hAnsi="仿宋" w:eastAsia="仿宋_GB2312" w:cs="仿宋_GB2312"/>
          <w:sz w:val="32"/>
          <w:szCs w:val="32"/>
          <w:lang w:val="en-US" w:eastAsia="zh-CN"/>
        </w:rPr>
        <w:t>本《实施细则》由市交通运输局、市财政局负责解释。</w:t>
      </w:r>
    </w:p>
    <w:p>
      <w:pPr>
        <w:ind w:firstLine="640"/>
        <w:rPr>
          <w:rFonts w:hint="eastAsia" w:ascii="仿宋_GB2312" w:hAnsi="仿宋" w:eastAsia="仿宋_GB2312" w:cs="仿宋_GB2312"/>
          <w:sz w:val="32"/>
          <w:szCs w:val="32"/>
          <w:lang w:val="en-US" w:eastAsia="zh-CN"/>
        </w:rPr>
      </w:pPr>
    </w:p>
    <w:p>
      <w:pPr>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附件：1、承诺函</w:t>
      </w:r>
    </w:p>
    <w:p>
      <w:pPr>
        <w:ind w:left="1590" w:leftChars="608" w:hanging="313" w:hangingChars="98"/>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2、广东省农村水路客运船舶油价直接补贴申请     汇总表</w:t>
      </w:r>
    </w:p>
    <w:p>
      <w:pPr>
        <w:ind w:left="1590" w:leftChars="608" w:hanging="313" w:hangingChars="98"/>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3、广东省农村水路渡运船舶油价直接补贴申请汇总表</w:t>
      </w:r>
    </w:p>
    <w:p>
      <w:pPr>
        <w:ind w:left="1590" w:leftChars="608" w:hanging="313" w:hangingChars="98"/>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4、</w:t>
      </w:r>
      <w:r>
        <w:rPr>
          <w:rFonts w:hint="eastAsia" w:ascii="仿宋_GB2312" w:hAnsi="仿宋" w:eastAsia="仿宋_GB2312" w:cs="仿宋_GB2312"/>
          <w:sz w:val="32"/>
          <w:szCs w:val="32"/>
          <w:lang w:eastAsia="zh-CN"/>
        </w:rPr>
        <w:t>广东省</w:t>
      </w:r>
      <w:r>
        <w:rPr>
          <w:rFonts w:ascii="仿宋_GB2312" w:hAnsi="仿宋" w:eastAsia="仿宋_GB2312" w:cs="仿宋_GB2312"/>
          <w:sz w:val="32"/>
          <w:szCs w:val="32"/>
        </w:rPr>
        <w:t>水路客</w:t>
      </w:r>
      <w:r>
        <w:rPr>
          <w:rFonts w:hint="eastAsia" w:ascii="仿宋_GB2312" w:hAnsi="仿宋" w:eastAsia="仿宋_GB2312" w:cs="仿宋_GB2312"/>
          <w:sz w:val="32"/>
          <w:szCs w:val="32"/>
        </w:rPr>
        <w:t>（渡）</w:t>
      </w:r>
      <w:r>
        <w:rPr>
          <w:rFonts w:ascii="仿宋_GB2312" w:hAnsi="仿宋" w:eastAsia="仿宋_GB2312" w:cs="仿宋_GB2312"/>
          <w:sz w:val="32"/>
          <w:szCs w:val="32"/>
        </w:rPr>
        <w:t>运</w:t>
      </w:r>
      <w:r>
        <w:rPr>
          <w:rFonts w:hint="eastAsia" w:ascii="仿宋_GB2312" w:hAnsi="仿宋" w:eastAsia="仿宋_GB2312" w:cs="仿宋_GB2312"/>
          <w:sz w:val="32"/>
          <w:szCs w:val="32"/>
          <w:lang w:eastAsia="zh-CN"/>
        </w:rPr>
        <w:t>统筹使用资金申请项目</w:t>
      </w:r>
      <w:r>
        <w:rPr>
          <w:rFonts w:hint="eastAsia" w:ascii="仿宋_GB2312" w:hAnsi="仿宋" w:eastAsia="仿宋_GB2312" w:cs="仿宋_GB2312"/>
          <w:sz w:val="32"/>
          <w:szCs w:val="32"/>
        </w:rPr>
        <w:t>汇总表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452F7"/>
    <w:multiLevelType w:val="singleLevel"/>
    <w:tmpl w:val="5D6452F7"/>
    <w:lvl w:ilvl="0" w:tentative="0">
      <w:start w:val="1"/>
      <w:numFmt w:val="chineseCounting"/>
      <w:suff w:val="space"/>
      <w:lvlText w:val="第%1章"/>
      <w:lvlJc w:val="left"/>
    </w:lvl>
  </w:abstractNum>
  <w:abstractNum w:abstractNumId="1">
    <w:nsid w:val="5D6457F1"/>
    <w:multiLevelType w:val="singleLevel"/>
    <w:tmpl w:val="5D6457F1"/>
    <w:lvl w:ilvl="0" w:tentative="0">
      <w:start w:val="2"/>
      <w:numFmt w:val="chineseCounting"/>
      <w:suff w:val="space"/>
      <w:lvlText w:val="第%1章"/>
      <w:lvlJc w:val="left"/>
    </w:lvl>
  </w:abstractNum>
  <w:abstractNum w:abstractNumId="2">
    <w:nsid w:val="61D54FD8"/>
    <w:multiLevelType w:val="singleLevel"/>
    <w:tmpl w:val="61D54FD8"/>
    <w:lvl w:ilvl="0" w:tentative="0">
      <w:start w:val="1"/>
      <w:numFmt w:val="decimal"/>
      <w:suff w:val="nothing"/>
      <w:lvlText w:val="%1、"/>
      <w:lvlJc w:val="left"/>
    </w:lvl>
  </w:abstractNum>
  <w:abstractNum w:abstractNumId="3">
    <w:nsid w:val="61D5556A"/>
    <w:multiLevelType w:val="singleLevel"/>
    <w:tmpl w:val="61D5556A"/>
    <w:lvl w:ilvl="0" w:tentative="0">
      <w:start w:val="1"/>
      <w:numFmt w:val="decimal"/>
      <w:suff w:val="nothing"/>
      <w:lvlText w:val="%1、"/>
      <w:lvlJc w:val="left"/>
    </w:lvl>
  </w:abstractNum>
  <w:abstractNum w:abstractNumId="4">
    <w:nsid w:val="61D55B8C"/>
    <w:multiLevelType w:val="singleLevel"/>
    <w:tmpl w:val="61D55B8C"/>
    <w:lvl w:ilvl="0" w:tentative="0">
      <w:start w:val="3"/>
      <w:numFmt w:val="chineseCounting"/>
      <w:suff w:val="nothing"/>
      <w:lvlText w:val="（%1）"/>
      <w:lvlJc w:val="left"/>
    </w:lvl>
  </w:abstractNum>
  <w:abstractNum w:abstractNumId="5">
    <w:nsid w:val="61D55E85"/>
    <w:multiLevelType w:val="singleLevel"/>
    <w:tmpl w:val="61D55E85"/>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B0403E"/>
    <w:rsid w:val="04613289"/>
    <w:rsid w:val="09CC14D9"/>
    <w:rsid w:val="0CAE21B1"/>
    <w:rsid w:val="0D3908DC"/>
    <w:rsid w:val="1365578E"/>
    <w:rsid w:val="14604809"/>
    <w:rsid w:val="180D3950"/>
    <w:rsid w:val="19A955E4"/>
    <w:rsid w:val="1A9965D6"/>
    <w:rsid w:val="1AB06DC4"/>
    <w:rsid w:val="1B9D6286"/>
    <w:rsid w:val="1C137F22"/>
    <w:rsid w:val="1DDC6B16"/>
    <w:rsid w:val="23FB29D3"/>
    <w:rsid w:val="2D4E5C4D"/>
    <w:rsid w:val="2DCA5750"/>
    <w:rsid w:val="2E0916C9"/>
    <w:rsid w:val="2F33723A"/>
    <w:rsid w:val="315D661A"/>
    <w:rsid w:val="33030C09"/>
    <w:rsid w:val="3438428B"/>
    <w:rsid w:val="34A8564F"/>
    <w:rsid w:val="36A15000"/>
    <w:rsid w:val="38B872F5"/>
    <w:rsid w:val="39031F2B"/>
    <w:rsid w:val="39807402"/>
    <w:rsid w:val="3CEA4CEB"/>
    <w:rsid w:val="3EEF0631"/>
    <w:rsid w:val="41DD302D"/>
    <w:rsid w:val="451506EE"/>
    <w:rsid w:val="4A053EC2"/>
    <w:rsid w:val="4B355AE7"/>
    <w:rsid w:val="4C1D1426"/>
    <w:rsid w:val="4F832394"/>
    <w:rsid w:val="51986B7D"/>
    <w:rsid w:val="542568A4"/>
    <w:rsid w:val="55D22DAF"/>
    <w:rsid w:val="565864A0"/>
    <w:rsid w:val="58A65022"/>
    <w:rsid w:val="5A807888"/>
    <w:rsid w:val="5AEC067A"/>
    <w:rsid w:val="5B3E131C"/>
    <w:rsid w:val="62F24F07"/>
    <w:rsid w:val="671C547A"/>
    <w:rsid w:val="67CC42C6"/>
    <w:rsid w:val="6CA03DF8"/>
    <w:rsid w:val="6D895F10"/>
    <w:rsid w:val="6FE953A9"/>
    <w:rsid w:val="77250325"/>
    <w:rsid w:val="7A5D29B2"/>
    <w:rsid w:val="7B5C2F9D"/>
    <w:rsid w:val="7B5E4854"/>
    <w:rsid w:val="7C2D2969"/>
    <w:rsid w:val="7CAB5761"/>
    <w:rsid w:val="7DC94260"/>
    <w:rsid w:val="7F66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市交通局</Company>
  <Pages>10</Pages>
  <Words>3594</Words>
  <Characters>3738</Characters>
  <Lines>0</Lines>
  <Paragraphs>0</Paragraphs>
  <TotalTime>69</TotalTime>
  <ScaleCrop>false</ScaleCrop>
  <LinksUpToDate>false</LinksUpToDate>
  <CharactersWithSpaces>3784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2019-08-26T01:56:00Z</dcterms:created>
  <dc:creator>骆益国</dc:creator>
  <cp:lastModifiedBy>谭志夫</cp:lastModifiedBy>
  <cp:lastPrinted>2019-11-20T07:41:00Z</cp:lastPrinted>
  <dcterms:modified xsi:type="dcterms:W3CDTF">2022-03-10T08:24:02Z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