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中山市</w:t>
      </w:r>
      <w:r>
        <w:rPr>
          <w:rFonts w:hint="eastAsia" w:ascii="方正小标宋简体" w:hAnsi="方正小标宋简体" w:eastAsia="方正小标宋简体" w:cs="方正小标宋简体"/>
          <w:color w:val="auto"/>
          <w:sz w:val="44"/>
          <w:szCs w:val="44"/>
        </w:rPr>
        <w:t>港澳</w:t>
      </w:r>
      <w:r>
        <w:rPr>
          <w:rFonts w:hint="eastAsia" w:ascii="方正小标宋简体" w:hAnsi="方正小标宋简体" w:eastAsia="方正小标宋简体" w:cs="方正小标宋简体"/>
          <w:color w:val="auto"/>
          <w:sz w:val="44"/>
          <w:szCs w:val="44"/>
          <w:lang w:val="en-US" w:eastAsia="zh-CN"/>
        </w:rPr>
        <w:t>创业青年</w:t>
      </w:r>
      <w:r>
        <w:rPr>
          <w:rFonts w:hint="eastAsia" w:ascii="方正小标宋简体" w:hAnsi="方正小标宋简体" w:eastAsia="方正小标宋简体" w:cs="方正小标宋简体"/>
          <w:color w:val="auto"/>
          <w:sz w:val="44"/>
          <w:szCs w:val="44"/>
        </w:rPr>
        <w:t>交通补贴</w:t>
      </w:r>
      <w:r>
        <w:rPr>
          <w:rFonts w:hint="eastAsia" w:ascii="方正小标宋简体" w:hAnsi="方正小标宋简体" w:eastAsia="方正小标宋简体" w:cs="方正小标宋简体"/>
          <w:color w:val="auto"/>
          <w:sz w:val="44"/>
          <w:szCs w:val="44"/>
          <w:lang w:val="en-US" w:eastAsia="zh-CN"/>
        </w:rPr>
        <w:t>暂行办法</w:t>
      </w:r>
    </w:p>
    <w:p>
      <w:pPr>
        <w:pStyle w:val="5"/>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（征求意见稿）</w:t>
      </w:r>
    </w:p>
    <w:p>
      <w:pPr>
        <w:spacing w:line="560" w:lineRule="exact"/>
        <w:jc w:val="center"/>
        <w:rPr>
          <w:rFonts w:hint="eastAsia" w:ascii="仿宋" w:hAnsi="仿宋" w:eastAsia="仿宋" w:cs="仿宋"/>
          <w:color w:val="auto"/>
          <w:sz w:val="32"/>
          <w:szCs w:val="32"/>
        </w:rPr>
      </w:pPr>
    </w:p>
    <w:p>
      <w:pPr>
        <w:numPr>
          <w:ilvl w:val="0"/>
          <w:numId w:val="1"/>
        </w:numPr>
        <w:spacing w:beforeLines="0" w:afterLines="0" w:line="560" w:lineRule="exact"/>
        <w:jc w:val="center"/>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第一条</w:t>
      </w:r>
      <w:r>
        <w:rPr>
          <w:rFonts w:hint="eastAsia" w:ascii="仿宋_GB2312" w:hAnsi="仿宋_GB2312" w:eastAsia="仿宋_GB2312" w:cs="仿宋_GB2312"/>
          <w:lang w:val="en-US" w:eastAsia="zh-CN"/>
        </w:rPr>
        <w:t xml:space="preserve">  为深入学习贯彻习近平总书记关于粤港澳大湾区建设的重要论述精神，落实国家《粤港澳大湾区发展规划纲要》,</w:t>
      </w:r>
      <w:r>
        <w:rPr>
          <w:rFonts w:hint="eastAsia" w:ascii="仿宋_GB2312" w:hAnsi="仿宋_GB2312" w:eastAsia="仿宋_GB2312" w:cs="仿宋_GB2312"/>
        </w:rPr>
        <w:t>抢抓粤港澳大湾区建设机遇，</w:t>
      </w:r>
      <w:r>
        <w:rPr>
          <w:rFonts w:hint="eastAsia" w:ascii="仿宋_GB2312" w:hAnsi="仿宋_GB2312" w:eastAsia="仿宋_GB2312" w:cs="仿宋_GB2312"/>
          <w:lang w:val="en-US" w:eastAsia="zh-CN"/>
        </w:rPr>
        <w:t>推动中山高质量发展，加快推进港澳青年创新创业基地建设，</w:t>
      </w:r>
      <w:r>
        <w:rPr>
          <w:rFonts w:hint="eastAsia" w:ascii="仿宋_GB2312" w:hAnsi="仿宋_GB2312" w:eastAsia="仿宋_GB2312" w:cs="仿宋_GB2312"/>
        </w:rPr>
        <w:t>根据《中共广东省委 广东省人民政府关于贯彻落实〈粤港澳大湾区发展规划纲要〉的实施意见》（粤发〔2019〕3号）、《广东省人民政府印发关于加强港澳青年创新创业基地建设实施方案的通知》（粤府函〔2019〕122号）</w:t>
      </w:r>
      <w:r>
        <w:rPr>
          <w:rFonts w:hint="eastAsia" w:ascii="仿宋_GB2312" w:hAnsi="仿宋_GB2312" w:eastAsia="仿宋_GB2312" w:cs="仿宋_GB2312"/>
          <w:lang w:val="en-US" w:eastAsia="zh-CN"/>
        </w:rPr>
        <w:t>和</w:t>
      </w:r>
      <w:r>
        <w:rPr>
          <w:rFonts w:hint="eastAsia" w:ascii="仿宋_GB2312" w:hAnsi="仿宋_GB2312" w:eastAsia="仿宋_GB2312" w:cs="仿宋_GB2312"/>
        </w:rPr>
        <w:t>《关于印发&lt;关于推动港澳青年创新创业基地高质量发展的意见&gt;的通知》（粤人社函〔2021〕50 号）等文件精神</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推进港澳与中山创业青年的交流</w:t>
      </w:r>
      <w:r>
        <w:rPr>
          <w:rFonts w:hint="eastAsia" w:ascii="仿宋_GB2312" w:hAnsi="仿宋_GB2312" w:eastAsia="仿宋_GB2312" w:cs="仿宋_GB2312"/>
        </w:rPr>
        <w:t>，集聚港澳创新创业人才，特制定本办法。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第二条  </w:t>
      </w:r>
      <w:r>
        <w:rPr>
          <w:rFonts w:hint="eastAsia" w:ascii="仿宋_GB2312" w:hAnsi="仿宋_GB2312" w:eastAsia="仿宋_GB2312" w:cs="仿宋_GB2312"/>
          <w:lang w:val="en-US" w:eastAsia="zh-CN"/>
        </w:rPr>
        <w:t>本办法所指的</w:t>
      </w:r>
      <w:r>
        <w:rPr>
          <w:rFonts w:hint="eastAsia" w:ascii="仿宋_GB2312" w:hAnsi="仿宋_GB2312" w:eastAsia="仿宋_GB2312" w:cs="仿宋_GB2312"/>
          <w:color w:val="auto"/>
          <w:sz w:val="32"/>
          <w:szCs w:val="32"/>
        </w:rPr>
        <w:t>港澳</w:t>
      </w:r>
      <w:r>
        <w:rPr>
          <w:rFonts w:hint="eastAsia" w:ascii="仿宋_GB2312" w:hAnsi="仿宋_GB2312" w:eastAsia="仿宋_GB2312" w:cs="仿宋_GB2312"/>
          <w:color w:val="auto"/>
          <w:sz w:val="32"/>
          <w:szCs w:val="32"/>
          <w:lang w:val="en-US" w:eastAsia="zh-CN"/>
        </w:rPr>
        <w:t>创业青年</w:t>
      </w:r>
      <w:r>
        <w:rPr>
          <w:rFonts w:hint="eastAsia" w:ascii="仿宋_GB2312" w:hAnsi="仿宋_GB2312" w:eastAsia="仿宋_GB2312" w:cs="仿宋_GB2312"/>
          <w:color w:val="auto"/>
          <w:sz w:val="32"/>
          <w:szCs w:val="32"/>
        </w:rPr>
        <w:t>交通补贴</w:t>
      </w:r>
      <w:r>
        <w:rPr>
          <w:rFonts w:hint="eastAsia" w:ascii="仿宋_GB2312" w:hAnsi="仿宋_GB2312" w:eastAsia="仿宋_GB2312" w:cs="仿宋_GB2312"/>
          <w:sz w:val="32"/>
          <w:szCs w:val="32"/>
          <w:lang w:eastAsia="zh-CN"/>
        </w:rPr>
        <w:t>资金是指</w:t>
      </w:r>
      <w:r>
        <w:rPr>
          <w:rFonts w:hint="eastAsia" w:ascii="仿宋_GB2312" w:hAnsi="仿宋_GB2312" w:eastAsia="仿宋_GB2312" w:cs="仿宋_GB2312"/>
          <w:highlight w:val="none"/>
          <w:lang w:val="en-US" w:eastAsia="zh-CN"/>
        </w:rPr>
        <w:t>为</w:t>
      </w:r>
      <w:r>
        <w:rPr>
          <w:rFonts w:hint="eastAsia" w:ascii="仿宋_GB2312" w:hAnsi="仿宋_GB2312" w:eastAsia="仿宋_GB2312" w:cs="仿宋_GB2312"/>
          <w:lang w:val="en-US" w:eastAsia="zh-CN"/>
        </w:rPr>
        <w:t>符合条件的中山市港澳创业青年提供从港澳往返中山市的交通费用补贴资金。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lang w:val="en-US" w:eastAsia="zh-CN"/>
        </w:rPr>
      </w:pPr>
      <w:r>
        <w:rPr>
          <w:rFonts w:hint="eastAsia" w:ascii="黑体" w:hAnsi="黑体" w:eastAsia="黑体" w:cs="黑体"/>
          <w:lang w:val="en-US" w:eastAsia="zh-CN"/>
        </w:rPr>
        <w:t xml:space="preserve">第三条  </w:t>
      </w:r>
      <w:r>
        <w:rPr>
          <w:rFonts w:hint="eastAsia" w:ascii="仿宋_GB2312" w:hAnsi="仿宋_GB2312" w:eastAsia="仿宋_GB2312" w:cs="仿宋_GB2312"/>
          <w:lang w:val="en-US" w:eastAsia="zh-CN"/>
        </w:rPr>
        <w:t>中山市交通运输局负责港澳创业青年交通补贴</w:t>
      </w:r>
      <w:r>
        <w:rPr>
          <w:rFonts w:hint="eastAsia" w:ascii="仿宋_GB2312" w:hAnsi="仿宋_GB2312" w:eastAsia="仿宋_GB2312" w:cs="仿宋_GB2312"/>
          <w:highlight w:val="none"/>
          <w:lang w:val="en-US" w:eastAsia="zh-CN"/>
        </w:rPr>
        <w:t>资金</w:t>
      </w:r>
      <w:r>
        <w:rPr>
          <w:rFonts w:hint="eastAsia" w:ascii="仿宋_GB2312" w:hAnsi="仿宋_GB2312" w:eastAsia="仿宋_GB2312" w:cs="仿宋_GB2312"/>
          <w:lang w:val="en-US" w:eastAsia="zh-CN"/>
        </w:rPr>
        <w:t>的预算申请和发放工作；中山市人力资源和社会保障局负责港澳创业青</w:t>
      </w:r>
      <w:r>
        <w:rPr>
          <w:rFonts w:hint="eastAsia" w:ascii="仿宋_GB2312" w:hAnsi="仿宋_GB2312" w:eastAsia="仿宋_GB2312" w:cs="仿宋_GB2312"/>
          <w:highlight w:val="none"/>
          <w:lang w:val="en-US" w:eastAsia="zh-CN"/>
        </w:rPr>
        <w:t>年资格及入驻基地情况的审核工</w:t>
      </w:r>
      <w:r>
        <w:rPr>
          <w:rFonts w:hint="eastAsia" w:ascii="仿宋_GB2312" w:hAnsi="仿宋_GB2312" w:eastAsia="仿宋_GB2312" w:cs="仿宋_GB2312"/>
          <w:lang w:val="en-US" w:eastAsia="zh-CN"/>
        </w:rPr>
        <w:t>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 xml:space="preserve"> 补贴对象范围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FF0000"/>
          <w:lang w:val="en-US" w:eastAsia="zh-CN"/>
        </w:rPr>
      </w:pPr>
      <w:r>
        <w:rPr>
          <w:rFonts w:hint="eastAsia" w:ascii="黑体" w:hAnsi="黑体" w:eastAsia="黑体" w:cs="黑体"/>
          <w:color w:val="auto"/>
          <w:lang w:val="en-US" w:eastAsia="zh-CN"/>
        </w:rPr>
        <w:t xml:space="preserve">第四条 </w:t>
      </w:r>
      <w:r>
        <w:rPr>
          <w:rFonts w:hint="eastAsia" w:ascii="仿宋_GB2312" w:hAnsi="仿宋_GB2312" w:eastAsia="仿宋_GB2312" w:cs="仿宋_GB2312"/>
          <w:color w:val="auto"/>
        </w:rPr>
        <w:t xml:space="preserve"> </w:t>
      </w:r>
      <w:r>
        <w:rPr>
          <w:rFonts w:hint="eastAsia" w:ascii="仿宋_GB2312" w:hAnsi="仿宋_GB2312" w:eastAsia="仿宋_GB2312" w:cs="仿宋_GB2312"/>
          <w:sz w:val="32"/>
          <w:szCs w:val="32"/>
        </w:rPr>
        <w:t>港澳</w:t>
      </w:r>
      <w:r>
        <w:rPr>
          <w:rFonts w:hint="eastAsia" w:ascii="仿宋_GB2312" w:hAnsi="仿宋_GB2312" w:eastAsia="仿宋_GB2312" w:cs="仿宋_GB2312"/>
          <w:sz w:val="32"/>
          <w:szCs w:val="32"/>
          <w:lang w:val="en-US" w:eastAsia="zh-CN"/>
        </w:rPr>
        <w:t>创业青年</w:t>
      </w:r>
      <w:r>
        <w:rPr>
          <w:rFonts w:hint="eastAsia" w:ascii="仿宋_GB2312" w:hAnsi="仿宋_GB2312" w:eastAsia="仿宋_GB2312" w:cs="仿宋_GB2312"/>
          <w:sz w:val="32"/>
          <w:szCs w:val="32"/>
        </w:rPr>
        <w:t>交通补贴</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color w:val="auto"/>
          <w:lang w:val="en-US" w:eastAsia="zh-CN"/>
        </w:rPr>
        <w:t>的补贴对象为在中山市范围内，经省</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lang w:val="en-US" w:eastAsia="zh-CN"/>
        </w:rPr>
        <w:t>市人力资源和社会保障部门认定的中山市港澳青年创新创业基地内的港澳创业青年。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第五条  </w:t>
      </w:r>
      <w:r>
        <w:rPr>
          <w:rFonts w:hint="eastAsia" w:ascii="仿宋_GB2312" w:hAnsi="仿宋_GB2312" w:eastAsia="仿宋_GB2312" w:cs="仿宋_GB2312"/>
          <w:lang w:val="en-US" w:eastAsia="zh-CN"/>
        </w:rPr>
        <w:t>申请补贴的港澳创业青年须同时具备以下基本条件：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hd w:val="clear" w:fill="CFCECE" w:themeFill="background2" w:themeFillShade="E5"/>
          <w:lang w:val="en-US" w:eastAsia="zh-CN"/>
        </w:rPr>
      </w:pPr>
      <w:r>
        <w:rPr>
          <w:rFonts w:hint="eastAsia" w:ascii="仿宋_GB2312" w:hAnsi="仿宋_GB2312" w:eastAsia="仿宋_GB2312" w:cs="仿宋_GB2312"/>
          <w:lang w:val="en-US" w:eastAsia="zh-CN"/>
        </w:rPr>
        <w:t>（一）在中山市港澳青年创新创业基地内创办企业，且为</w:t>
      </w:r>
      <w:r>
        <w:rPr>
          <w:rFonts w:hint="eastAsia" w:ascii="仿宋_GB2312" w:hAnsi="仿宋_GB2312" w:eastAsia="仿宋_GB2312" w:cs="仿宋_GB2312"/>
        </w:rPr>
        <w:t>法定代表人或股权超过10%的股东</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企业入</w:t>
      </w:r>
      <w:r>
        <w:rPr>
          <w:rFonts w:hint="eastAsia" w:ascii="仿宋_GB2312" w:hAnsi="仿宋_GB2312" w:eastAsia="仿宋_GB2312" w:cs="仿宋_GB2312"/>
          <w:color w:val="000000" w:themeColor="text1"/>
          <w:lang w:val="en-US" w:eastAsia="zh-CN"/>
          <w14:textFill>
            <w14:solidFill>
              <w14:schemeClr w14:val="tx1"/>
            </w14:solidFill>
          </w14:textFill>
        </w:rPr>
        <w:t>驻港</w:t>
      </w:r>
      <w:r>
        <w:rPr>
          <w:rFonts w:hint="eastAsia" w:ascii="仿宋_GB2312" w:hAnsi="仿宋_GB2312" w:eastAsia="仿宋_GB2312" w:cs="仿宋_GB2312"/>
          <w:lang w:val="en-US" w:eastAsia="zh-CN"/>
        </w:rPr>
        <w:t>中山市</w:t>
      </w:r>
      <w:r>
        <w:rPr>
          <w:rFonts w:hint="eastAsia" w:ascii="仿宋_GB2312" w:hAnsi="仿宋_GB2312" w:eastAsia="仿宋_GB2312" w:cs="仿宋_GB2312"/>
          <w:color w:val="000000" w:themeColor="text1"/>
          <w:lang w:val="en-US" w:eastAsia="zh-CN"/>
          <w14:textFill>
            <w14:solidFill>
              <w14:schemeClr w14:val="tx1"/>
            </w14:solidFill>
          </w14:textFill>
        </w:rPr>
        <w:t>澳青年</w:t>
      </w:r>
      <w:r>
        <w:rPr>
          <w:rFonts w:hint="eastAsia" w:ascii="仿宋_GB2312" w:hAnsi="仿宋_GB2312" w:eastAsia="仿宋_GB2312" w:cs="仿宋_GB2312"/>
          <w:lang w:val="en-US" w:eastAsia="zh-CN"/>
        </w:rPr>
        <w:t>创新创业基地时间在2024年1月1日至2025年12月31日期间</w:t>
      </w:r>
      <w:r>
        <w:rPr>
          <w:rFonts w:hint="eastAsia" w:ascii="仿宋_GB2312" w:hAnsi="仿宋_GB2312" w:eastAsia="仿宋_GB2312" w:cs="仿宋_GB2312"/>
          <w:shd w:val="clear"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（二）所创办的企业由</w:t>
      </w:r>
      <w:r>
        <w:rPr>
          <w:rFonts w:hint="eastAsia" w:ascii="仿宋_GB2312" w:hAnsi="仿宋_GB2312" w:eastAsia="仿宋_GB2312" w:cs="仿宋_GB2312"/>
          <w:lang w:eastAsia="zh-CN"/>
        </w:rPr>
        <w:t>港澳青年个人或团体直接出资，新成立注册登记地（不含地址变更）及税务登记地在</w:t>
      </w:r>
      <w:r>
        <w:rPr>
          <w:rFonts w:hint="eastAsia" w:ascii="仿宋_GB2312" w:hAnsi="仿宋_GB2312" w:eastAsia="仿宋_GB2312" w:cs="仿宋_GB2312"/>
          <w:lang w:val="en-US" w:eastAsia="zh-CN"/>
        </w:rPr>
        <w:t>中山市</w:t>
      </w:r>
      <w:r>
        <w:rPr>
          <w:rFonts w:hint="eastAsia" w:ascii="仿宋_GB2312" w:hAnsi="仿宋_GB2312" w:eastAsia="仿宋_GB2312" w:cs="仿宋_GB2312"/>
          <w:lang w:eastAsia="zh-CN"/>
        </w:rPr>
        <w:t>港澳青年创新创业基地范围内，有固定经营场所并合法经营。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hd w:val="clear" w:fill="CFCECE" w:themeFill="background2" w:themeFillShade="E5"/>
          <w:lang w:val="en-US" w:eastAsia="zh-CN"/>
        </w:rPr>
      </w:pPr>
      <w:r>
        <w:rPr>
          <w:rFonts w:hint="eastAsia" w:ascii="仿宋_GB2312" w:hAnsi="仿宋_GB2312" w:eastAsia="仿宋_GB2312" w:cs="仿宋_GB2312"/>
          <w:lang w:val="en-US" w:eastAsia="zh-CN"/>
        </w:rPr>
        <w:t>（三）法定年龄18—45周岁，</w:t>
      </w:r>
      <w:r>
        <w:rPr>
          <w:rFonts w:hint="eastAsia" w:ascii="仿宋_GB2312" w:hAnsi="仿宋_GB2312" w:eastAsia="仿宋_GB2312" w:cs="仿宋_GB2312"/>
        </w:rPr>
        <w:t>持有香港或澳门居民身份证,遵纪守法，无违法违规等不良行为记录。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 xml:space="preserve"> 补贴标准和发放时间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eastAsia="仿宋_GB2312" w:cs="仿宋_GB2312"/>
          <w:lang w:val="en-US" w:eastAsia="zh-CN"/>
        </w:rPr>
        <w:t xml:space="preserve">  对来自香港的创业青年每人每年一次性补贴2880元；对来自澳门的创业青年每人每年一次性补贴1200元。入驻时间不足一年的按入驻具体月份折算。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eastAsia="仿宋_GB2312" w:cs="仿宋_GB2312"/>
          <w:lang w:val="en-US" w:eastAsia="zh-CN"/>
        </w:rPr>
        <w:t xml:space="preserve">  资金采取跨年滚动方式事后补贴，由相关业务部门核准当年度补贴后，次年发放。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 xml:space="preserve"> 办理流程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lang w:val="en-US" w:eastAsia="zh-CN"/>
        </w:rPr>
        <w:t xml:space="preserve">  </w:t>
      </w:r>
      <w:r>
        <w:rPr>
          <w:rFonts w:hint="eastAsia" w:ascii="仿宋_GB2312" w:hAnsi="仿宋_GB2312" w:eastAsia="仿宋_GB2312" w:cs="仿宋_GB2312"/>
          <w:lang w:val="en-US" w:eastAsia="zh-CN"/>
        </w:rPr>
        <w:t>港澳创业青年交通补贴采用由相关业务主管部门核定、免申请发放形式。核定时间为入驻年度结束后次年二月份，每年核定一次。主要流程为由中山市交通运输局根据中山市人力资源和社会保障局提供的符合补贴范围的港澳创业青年人员清单，对申报年度的补贴资金予以核定，并对外公示。公示期为5个工作日，公示期内有异议，经调查不符合补贴条件的，不予补贴；公示期内无异议，或有异议经调查后异议不成立的，则公示通过，中山市交通运输局按程序办理补贴资金发放手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 xml:space="preserve"> 资金管理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第九条  </w:t>
      </w:r>
      <w:r>
        <w:rPr>
          <w:rFonts w:hint="eastAsia" w:ascii="仿宋_GB2312" w:hAnsi="仿宋_GB2312" w:eastAsia="仿宋_GB2312" w:cs="仿宋_GB2312"/>
          <w:lang w:val="en-US" w:eastAsia="zh-CN"/>
        </w:rPr>
        <w:t>补贴资金仅用于发放港澳创业青年交通补贴，专款专用。对资金管理过程中存在违反规定、徇私舞弊的，将依法追究有关单位及其相关人员责任；涉嫌违法犯罪的，依法移交司法机关追究刑事责任。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第十条  </w:t>
      </w:r>
      <w:r>
        <w:rPr>
          <w:rFonts w:hint="eastAsia" w:ascii="仿宋_GB2312" w:hAnsi="仿宋_GB2312" w:eastAsia="仿宋_GB2312" w:cs="仿宋_GB2312"/>
          <w:lang w:val="en-US" w:eastAsia="zh-CN"/>
        </w:rPr>
        <w:t>本办法由中山市交通运输局负责解释，并会同有关部门组织实施。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lang w:val="en-US" w:eastAsia="zh-CN"/>
        </w:rPr>
        <w:t xml:space="preserve"> </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本办法自发文之日起实施，</w:t>
      </w:r>
      <w:r>
        <w:rPr>
          <w:rFonts w:hint="eastAsia" w:ascii="仿宋_GB2312" w:hAnsi="仿宋_GB2312" w:eastAsia="仿宋_GB2312" w:cs="仿宋_GB2312"/>
          <w:color w:val="000000" w:themeColor="text1"/>
          <w:lang w:val="en-US" w:eastAsia="zh-CN"/>
          <w14:textFill>
            <w14:solidFill>
              <w14:schemeClr w14:val="tx1"/>
            </w14:solidFill>
          </w14:textFill>
        </w:rPr>
        <w:t>有效期至2026年12月31日</w:t>
      </w:r>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580" w:leftChars="200" w:hanging="948" w:hangingChars="3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附件：中山市港澳创新创业基地港澳创业青年交通补贴人员明细表</w:t>
      </w:r>
    </w:p>
    <w:p>
      <w:pPr>
        <w:spacing w:line="560" w:lineRule="exact"/>
        <w:sectPr>
          <w:headerReference r:id="rId3" w:type="default"/>
          <w:footerReference r:id="rId4" w:type="default"/>
          <w:type w:val="continuous"/>
          <w:pgSz w:w="11907" w:h="16840"/>
          <w:pgMar w:top="2098" w:right="1474" w:bottom="1984" w:left="1587" w:header="851" w:footer="1531" w:gutter="0"/>
          <w:pgBorders>
            <w:top w:val="none" w:sz="0" w:space="0"/>
            <w:left w:val="none" w:sz="0" w:space="0"/>
            <w:bottom w:val="none" w:sz="0" w:space="0"/>
            <w:right w:val="none" w:sz="0" w:space="0"/>
          </w:pgBorders>
          <w:pgNumType w:fmt="decimal"/>
          <w:cols w:space="720" w:num="1"/>
          <w:rtlGutter w:val="0"/>
          <w:docGrid w:type="linesAndChars" w:linePitch="589" w:charSpace="-834"/>
        </w:sectPr>
      </w:pPr>
    </w:p>
    <w:p>
      <w:pPr>
        <w:spacing w:line="329" w:lineRule="auto"/>
        <w:rPr>
          <w:rFonts w:hint="eastAsia" w:ascii="黑体" w:hAnsi="黑体" w:eastAsia="黑体" w:cs="黑体"/>
          <w:sz w:val="32"/>
          <w:lang w:val="en-US" w:eastAsia="zh-CN"/>
        </w:rPr>
      </w:pPr>
      <w:r>
        <w:rPr>
          <w:rFonts w:hint="eastAsia" w:ascii="黑体" w:hAnsi="黑体" w:eastAsia="黑体" w:cs="黑体"/>
          <w:sz w:val="32"/>
          <w:lang w:val="en-US" w:eastAsia="zh-CN"/>
        </w:rPr>
        <w:t>附件</w:t>
      </w:r>
    </w:p>
    <w:p>
      <w:pPr>
        <w:spacing w:before="101" w:line="220" w:lineRule="auto"/>
        <w:ind w:left="0"/>
        <w:jc w:val="center"/>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
          <w:sz w:val="44"/>
          <w:szCs w:val="44"/>
          <w:highlight w:val="none"/>
        </w:rPr>
        <w:t>中山市港澳</w:t>
      </w:r>
      <w:r>
        <w:rPr>
          <w:rFonts w:hint="eastAsia" w:ascii="方正小标宋简体" w:hAnsi="方正小标宋简体" w:eastAsia="方正小标宋简体" w:cs="方正小标宋简体"/>
          <w:spacing w:val="2"/>
          <w:sz w:val="44"/>
          <w:szCs w:val="44"/>
          <w:highlight w:val="none"/>
          <w:lang w:eastAsia="zh-CN"/>
        </w:rPr>
        <w:t>青年</w:t>
      </w:r>
      <w:r>
        <w:rPr>
          <w:rFonts w:hint="eastAsia" w:ascii="方正小标宋简体" w:hAnsi="方正小标宋简体" w:eastAsia="方正小标宋简体" w:cs="方正小标宋简体"/>
          <w:spacing w:val="2"/>
          <w:sz w:val="44"/>
          <w:szCs w:val="44"/>
          <w:highlight w:val="none"/>
        </w:rPr>
        <w:t>创新创业基地港澳创业青年交通补贴人员明细表</w:t>
      </w:r>
    </w:p>
    <w:p>
      <w:pPr>
        <w:spacing w:line="309" w:lineRule="auto"/>
        <w:rPr>
          <w:rFonts w:ascii="Arial"/>
          <w:sz w:val="21"/>
          <w:highlight w:val="none"/>
        </w:rPr>
      </w:pPr>
    </w:p>
    <w:p>
      <w:pPr>
        <w:spacing w:before="55" w:line="222" w:lineRule="auto"/>
        <w:ind w:left="46"/>
        <w:rPr>
          <w:rFonts w:ascii="宋体" w:hAnsi="宋体" w:eastAsia="宋体" w:cs="宋体"/>
          <w:b/>
          <w:bCs/>
          <w:sz w:val="17"/>
          <w:szCs w:val="17"/>
          <w:highlight w:val="none"/>
        </w:rPr>
      </w:pPr>
      <w:r>
        <w:rPr>
          <w:rFonts w:ascii="宋体" w:hAnsi="宋体" w:eastAsia="宋体" w:cs="宋体"/>
          <w:spacing w:val="1"/>
          <w:sz w:val="17"/>
          <w:szCs w:val="17"/>
          <w:highlight w:val="none"/>
        </w:rPr>
        <w:t>单位（盖章）：</w:t>
      </w:r>
    </w:p>
    <w:tbl>
      <w:tblPr>
        <w:tblStyle w:val="3"/>
        <w:tblpPr w:leftFromText="180" w:rightFromText="180" w:vertAnchor="page" w:horzAnchor="page" w:tblpX="1082" w:tblpY="279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1537"/>
        <w:gridCol w:w="1228"/>
        <w:gridCol w:w="1142"/>
        <w:gridCol w:w="1142"/>
        <w:gridCol w:w="1012"/>
        <w:gridCol w:w="1012"/>
        <w:gridCol w:w="1333"/>
        <w:gridCol w:w="1333"/>
        <w:gridCol w:w="1518"/>
        <w:gridCol w:w="1475"/>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82" w:type="dxa"/>
            <w:noWrap w:val="0"/>
            <w:vAlign w:val="center"/>
          </w:tcPr>
          <w:p>
            <w:pPr>
              <w:spacing w:before="116" w:line="224" w:lineRule="auto"/>
              <w:ind w:left="180"/>
              <w:jc w:val="both"/>
              <w:rPr>
                <w:rFonts w:ascii="宋体" w:hAnsi="宋体" w:eastAsia="宋体" w:cs="宋体"/>
                <w:b/>
                <w:bCs/>
                <w:sz w:val="17"/>
                <w:szCs w:val="17"/>
                <w:highlight w:val="none"/>
              </w:rPr>
            </w:pPr>
            <w:r>
              <w:rPr>
                <w:rFonts w:ascii="宋体" w:hAnsi="宋体" w:eastAsia="宋体" w:cs="宋体"/>
                <w:b/>
                <w:bCs/>
                <w:spacing w:val="-2"/>
                <w:sz w:val="17"/>
                <w:szCs w:val="17"/>
                <w:highlight w:val="none"/>
              </w:rPr>
              <w:t>序</w:t>
            </w:r>
            <w:r>
              <w:rPr>
                <w:rFonts w:ascii="宋体" w:hAnsi="宋体" w:eastAsia="宋体" w:cs="宋体"/>
                <w:b/>
                <w:bCs/>
                <w:spacing w:val="15"/>
                <w:sz w:val="17"/>
                <w:szCs w:val="17"/>
                <w:highlight w:val="none"/>
              </w:rPr>
              <w:t xml:space="preserve"> </w:t>
            </w:r>
            <w:r>
              <w:rPr>
                <w:rFonts w:ascii="宋体" w:hAnsi="宋体" w:eastAsia="宋体" w:cs="宋体"/>
                <w:b/>
                <w:bCs/>
                <w:spacing w:val="-2"/>
                <w:sz w:val="17"/>
                <w:szCs w:val="17"/>
                <w:highlight w:val="none"/>
              </w:rPr>
              <w:t>号</w:t>
            </w:r>
          </w:p>
        </w:tc>
        <w:tc>
          <w:tcPr>
            <w:tcW w:w="1537" w:type="dxa"/>
            <w:noWrap w:val="0"/>
            <w:vAlign w:val="center"/>
          </w:tcPr>
          <w:p>
            <w:pPr>
              <w:spacing w:before="116" w:line="223" w:lineRule="auto"/>
              <w:ind w:left="426"/>
              <w:jc w:val="both"/>
              <w:rPr>
                <w:rFonts w:ascii="宋体" w:hAnsi="宋体" w:eastAsia="宋体" w:cs="宋体"/>
                <w:b/>
                <w:bCs/>
                <w:sz w:val="17"/>
                <w:szCs w:val="17"/>
                <w:highlight w:val="none"/>
              </w:rPr>
            </w:pPr>
            <w:r>
              <w:rPr>
                <w:rFonts w:ascii="宋体" w:hAnsi="宋体" w:eastAsia="宋体" w:cs="宋体"/>
                <w:b/>
                <w:bCs/>
                <w:spacing w:val="1"/>
                <w:sz w:val="17"/>
                <w:szCs w:val="17"/>
                <w:highlight w:val="none"/>
              </w:rPr>
              <w:t>所在基地</w:t>
            </w:r>
          </w:p>
        </w:tc>
        <w:tc>
          <w:tcPr>
            <w:tcW w:w="1228" w:type="dxa"/>
            <w:noWrap w:val="0"/>
            <w:vAlign w:val="center"/>
          </w:tcPr>
          <w:p>
            <w:pPr>
              <w:spacing w:before="115" w:line="223" w:lineRule="auto"/>
              <w:ind w:left="401"/>
              <w:jc w:val="both"/>
              <w:rPr>
                <w:rFonts w:ascii="宋体" w:hAnsi="宋体" w:eastAsia="宋体" w:cs="宋体"/>
                <w:b/>
                <w:bCs/>
                <w:sz w:val="17"/>
                <w:szCs w:val="17"/>
                <w:highlight w:val="none"/>
              </w:rPr>
            </w:pPr>
            <w:r>
              <w:rPr>
                <w:rFonts w:ascii="宋体" w:hAnsi="宋体" w:eastAsia="宋体" w:cs="宋体"/>
                <w:b/>
                <w:bCs/>
                <w:spacing w:val="-3"/>
                <w:sz w:val="17"/>
                <w:szCs w:val="17"/>
                <w:highlight w:val="none"/>
              </w:rPr>
              <w:t>姓</w:t>
            </w:r>
            <w:r>
              <w:rPr>
                <w:rFonts w:ascii="宋体" w:hAnsi="宋体" w:eastAsia="宋体" w:cs="宋体"/>
                <w:b/>
                <w:bCs/>
                <w:spacing w:val="13"/>
                <w:sz w:val="17"/>
                <w:szCs w:val="17"/>
                <w:highlight w:val="none"/>
              </w:rPr>
              <w:t xml:space="preserve"> </w:t>
            </w:r>
            <w:r>
              <w:rPr>
                <w:rFonts w:ascii="宋体" w:hAnsi="宋体" w:eastAsia="宋体" w:cs="宋体"/>
                <w:b/>
                <w:bCs/>
                <w:spacing w:val="-3"/>
                <w:sz w:val="17"/>
                <w:szCs w:val="17"/>
                <w:highlight w:val="none"/>
              </w:rPr>
              <w:t>名</w:t>
            </w:r>
          </w:p>
        </w:tc>
        <w:tc>
          <w:tcPr>
            <w:tcW w:w="1142" w:type="dxa"/>
            <w:noWrap w:val="0"/>
            <w:vAlign w:val="center"/>
          </w:tcPr>
          <w:p>
            <w:pPr>
              <w:spacing w:before="115" w:line="223" w:lineRule="auto"/>
              <w:ind w:left="244"/>
              <w:jc w:val="both"/>
              <w:rPr>
                <w:rFonts w:ascii="宋体" w:hAnsi="宋体" w:eastAsia="宋体" w:cs="宋体"/>
                <w:b/>
                <w:bCs/>
                <w:sz w:val="17"/>
                <w:szCs w:val="17"/>
                <w:highlight w:val="none"/>
              </w:rPr>
            </w:pPr>
            <w:r>
              <w:rPr>
                <w:rFonts w:ascii="宋体" w:hAnsi="宋体" w:eastAsia="宋体" w:cs="宋体"/>
                <w:b/>
                <w:bCs/>
                <w:spacing w:val="-2"/>
                <w:sz w:val="17"/>
                <w:szCs w:val="17"/>
                <w:highlight w:val="none"/>
              </w:rPr>
              <w:t>出生年月</w:t>
            </w:r>
          </w:p>
        </w:tc>
        <w:tc>
          <w:tcPr>
            <w:tcW w:w="1142" w:type="dxa"/>
            <w:noWrap w:val="0"/>
            <w:vAlign w:val="center"/>
          </w:tcPr>
          <w:p>
            <w:pPr>
              <w:spacing w:before="116" w:line="222" w:lineRule="auto"/>
              <w:ind w:left="0"/>
              <w:jc w:val="center"/>
              <w:rPr>
                <w:rFonts w:ascii="宋体" w:hAnsi="宋体" w:eastAsia="宋体" w:cs="宋体"/>
                <w:b/>
                <w:bCs/>
                <w:spacing w:val="-3"/>
                <w:sz w:val="17"/>
                <w:szCs w:val="17"/>
                <w:highlight w:val="none"/>
              </w:rPr>
            </w:pPr>
            <w:r>
              <w:rPr>
                <w:rFonts w:ascii="宋体" w:hAnsi="宋体" w:eastAsia="宋体" w:cs="宋体"/>
                <w:b/>
                <w:bCs/>
                <w:spacing w:val="-3"/>
                <w:sz w:val="17"/>
                <w:szCs w:val="17"/>
                <w:highlight w:val="none"/>
              </w:rPr>
              <w:t>户</w:t>
            </w:r>
            <w:r>
              <w:rPr>
                <w:rFonts w:ascii="宋体" w:hAnsi="宋体" w:eastAsia="宋体" w:cs="宋体"/>
                <w:b/>
                <w:bCs/>
                <w:spacing w:val="13"/>
                <w:sz w:val="17"/>
                <w:szCs w:val="17"/>
                <w:highlight w:val="none"/>
              </w:rPr>
              <w:t xml:space="preserve"> </w:t>
            </w:r>
            <w:r>
              <w:rPr>
                <w:rFonts w:ascii="宋体" w:hAnsi="宋体" w:eastAsia="宋体" w:cs="宋体"/>
                <w:b/>
                <w:bCs/>
                <w:spacing w:val="-3"/>
                <w:sz w:val="17"/>
                <w:szCs w:val="17"/>
                <w:highlight w:val="none"/>
              </w:rPr>
              <w:t>籍</w:t>
            </w:r>
          </w:p>
          <w:p>
            <w:pPr>
              <w:spacing w:before="116" w:line="222" w:lineRule="auto"/>
              <w:ind w:left="0"/>
              <w:jc w:val="center"/>
              <w:rPr>
                <w:rFonts w:hint="eastAsia" w:ascii="宋体" w:hAnsi="宋体" w:eastAsia="宋体" w:cs="宋体"/>
                <w:b/>
                <w:bCs/>
                <w:sz w:val="17"/>
                <w:szCs w:val="17"/>
                <w:highlight w:val="none"/>
                <w:lang w:eastAsia="zh-CN"/>
              </w:rPr>
            </w:pPr>
            <w:r>
              <w:rPr>
                <w:rFonts w:hint="eastAsia" w:ascii="宋体" w:hAnsi="宋体" w:eastAsia="宋体" w:cs="宋体"/>
                <w:b/>
                <w:bCs/>
                <w:spacing w:val="-3"/>
                <w:sz w:val="17"/>
                <w:szCs w:val="17"/>
                <w:highlight w:val="none"/>
                <w:lang w:eastAsia="zh-CN"/>
              </w:rPr>
              <w:t>（香港</w:t>
            </w:r>
            <w:r>
              <w:rPr>
                <w:rFonts w:hint="eastAsia" w:ascii="宋体" w:hAnsi="宋体" w:eastAsia="宋体" w:cs="宋体"/>
                <w:b/>
                <w:bCs/>
                <w:spacing w:val="-3"/>
                <w:sz w:val="17"/>
                <w:szCs w:val="17"/>
                <w:highlight w:val="none"/>
                <w:lang w:val="en-US" w:eastAsia="zh-CN"/>
              </w:rPr>
              <w:t>/澳门</w:t>
            </w:r>
            <w:r>
              <w:rPr>
                <w:rFonts w:hint="eastAsia" w:ascii="宋体" w:hAnsi="宋体" w:eastAsia="宋体" w:cs="宋体"/>
                <w:b/>
                <w:bCs/>
                <w:spacing w:val="-3"/>
                <w:sz w:val="17"/>
                <w:szCs w:val="17"/>
                <w:highlight w:val="none"/>
                <w:lang w:eastAsia="zh-CN"/>
              </w:rPr>
              <w:t>）</w:t>
            </w:r>
          </w:p>
        </w:tc>
        <w:tc>
          <w:tcPr>
            <w:tcW w:w="1012" w:type="dxa"/>
            <w:noWrap w:val="0"/>
            <w:vAlign w:val="center"/>
          </w:tcPr>
          <w:p>
            <w:pPr>
              <w:spacing w:before="115" w:line="223" w:lineRule="auto"/>
              <w:ind w:left="165"/>
              <w:jc w:val="both"/>
              <w:rPr>
                <w:rFonts w:ascii="宋体" w:hAnsi="宋体" w:eastAsia="宋体" w:cs="宋体"/>
                <w:b/>
                <w:bCs/>
                <w:sz w:val="17"/>
                <w:szCs w:val="17"/>
                <w:highlight w:val="none"/>
              </w:rPr>
            </w:pPr>
            <w:r>
              <w:rPr>
                <w:rFonts w:ascii="宋体" w:hAnsi="宋体" w:eastAsia="宋体" w:cs="宋体"/>
                <w:b/>
                <w:bCs/>
                <w:spacing w:val="1"/>
                <w:sz w:val="17"/>
                <w:szCs w:val="17"/>
                <w:highlight w:val="none"/>
              </w:rPr>
              <w:t>证件类别</w:t>
            </w:r>
          </w:p>
        </w:tc>
        <w:tc>
          <w:tcPr>
            <w:tcW w:w="1012" w:type="dxa"/>
            <w:noWrap w:val="0"/>
            <w:vAlign w:val="center"/>
          </w:tcPr>
          <w:p>
            <w:pPr>
              <w:spacing w:before="115" w:line="223" w:lineRule="auto"/>
              <w:ind w:left="166"/>
              <w:jc w:val="both"/>
              <w:rPr>
                <w:rFonts w:ascii="宋体" w:hAnsi="宋体" w:eastAsia="宋体" w:cs="宋体"/>
                <w:b/>
                <w:bCs/>
                <w:sz w:val="17"/>
                <w:szCs w:val="17"/>
                <w:highlight w:val="none"/>
              </w:rPr>
            </w:pPr>
            <w:r>
              <w:rPr>
                <w:rFonts w:ascii="宋体" w:hAnsi="宋体" w:eastAsia="宋体" w:cs="宋体"/>
                <w:b/>
                <w:bCs/>
                <w:spacing w:val="1"/>
                <w:sz w:val="17"/>
                <w:szCs w:val="17"/>
                <w:highlight w:val="none"/>
              </w:rPr>
              <w:t>证件号码</w:t>
            </w:r>
          </w:p>
        </w:tc>
        <w:tc>
          <w:tcPr>
            <w:tcW w:w="1333" w:type="dxa"/>
            <w:noWrap w:val="0"/>
            <w:vAlign w:val="center"/>
          </w:tcPr>
          <w:p>
            <w:pPr>
              <w:spacing w:before="116" w:line="224" w:lineRule="auto"/>
              <w:ind w:left="328"/>
              <w:jc w:val="both"/>
              <w:rPr>
                <w:rFonts w:ascii="宋体" w:hAnsi="宋体" w:eastAsia="宋体" w:cs="宋体"/>
                <w:b/>
                <w:bCs/>
                <w:sz w:val="17"/>
                <w:szCs w:val="17"/>
                <w:highlight w:val="none"/>
              </w:rPr>
            </w:pPr>
            <w:r>
              <w:rPr>
                <w:rFonts w:ascii="宋体" w:hAnsi="宋体" w:eastAsia="宋体" w:cs="宋体"/>
                <w:b/>
                <w:bCs/>
                <w:spacing w:val="1"/>
                <w:sz w:val="17"/>
                <w:szCs w:val="17"/>
                <w:highlight w:val="none"/>
              </w:rPr>
              <w:t>联系方式</w:t>
            </w:r>
          </w:p>
        </w:tc>
        <w:tc>
          <w:tcPr>
            <w:tcW w:w="1333" w:type="dxa"/>
            <w:noWrap w:val="0"/>
            <w:vAlign w:val="center"/>
          </w:tcPr>
          <w:p>
            <w:pPr>
              <w:spacing w:before="116" w:line="223" w:lineRule="auto"/>
              <w:ind w:left="331"/>
              <w:jc w:val="both"/>
              <w:rPr>
                <w:rFonts w:ascii="宋体" w:hAnsi="宋体" w:eastAsia="宋体" w:cs="宋体"/>
                <w:b/>
                <w:bCs/>
                <w:sz w:val="17"/>
                <w:szCs w:val="17"/>
                <w:highlight w:val="none"/>
              </w:rPr>
            </w:pPr>
            <w:r>
              <w:rPr>
                <w:rFonts w:ascii="宋体" w:hAnsi="宋体" w:eastAsia="宋体" w:cs="宋体"/>
                <w:b/>
                <w:bCs/>
                <w:spacing w:val="1"/>
                <w:sz w:val="17"/>
                <w:szCs w:val="17"/>
                <w:highlight w:val="none"/>
              </w:rPr>
              <w:t>单位名称</w:t>
            </w:r>
          </w:p>
        </w:tc>
        <w:tc>
          <w:tcPr>
            <w:tcW w:w="1518" w:type="dxa"/>
            <w:noWrap w:val="0"/>
            <w:vAlign w:val="center"/>
          </w:tcPr>
          <w:p>
            <w:pPr>
              <w:spacing w:before="116" w:line="225" w:lineRule="auto"/>
              <w:ind w:left="248"/>
              <w:jc w:val="both"/>
              <w:rPr>
                <w:rFonts w:ascii="宋体" w:hAnsi="宋体" w:eastAsia="宋体" w:cs="宋体"/>
                <w:b/>
                <w:bCs/>
                <w:sz w:val="17"/>
                <w:szCs w:val="17"/>
                <w:highlight w:val="none"/>
              </w:rPr>
            </w:pPr>
            <w:r>
              <w:rPr>
                <w:rFonts w:ascii="宋体" w:hAnsi="宋体" w:eastAsia="宋体" w:cs="宋体"/>
                <w:b/>
                <w:bCs/>
                <w:spacing w:val="2"/>
                <w:sz w:val="17"/>
                <w:szCs w:val="17"/>
                <w:highlight w:val="none"/>
              </w:rPr>
              <w:t>入驻基地时间</w:t>
            </w:r>
          </w:p>
        </w:tc>
        <w:tc>
          <w:tcPr>
            <w:tcW w:w="1475" w:type="dxa"/>
            <w:noWrap w:val="0"/>
            <w:vAlign w:val="center"/>
          </w:tcPr>
          <w:p>
            <w:pPr>
              <w:spacing w:before="115" w:line="223" w:lineRule="auto"/>
              <w:ind w:left="55"/>
              <w:jc w:val="center"/>
              <w:rPr>
                <w:rFonts w:ascii="宋体" w:hAnsi="宋体" w:eastAsia="宋体" w:cs="宋体"/>
                <w:b/>
                <w:bCs/>
                <w:sz w:val="17"/>
                <w:szCs w:val="17"/>
                <w:highlight w:val="none"/>
              </w:rPr>
            </w:pPr>
            <w:r>
              <w:rPr>
                <w:rFonts w:ascii="宋体" w:hAnsi="宋体" w:eastAsia="宋体" w:cs="宋体"/>
                <w:b/>
                <w:bCs/>
                <w:spacing w:val="2"/>
                <w:sz w:val="17"/>
                <w:szCs w:val="17"/>
                <w:highlight w:val="none"/>
              </w:rPr>
              <w:t>接收补贴银行账号</w:t>
            </w:r>
          </w:p>
        </w:tc>
        <w:tc>
          <w:tcPr>
            <w:tcW w:w="976" w:type="dxa"/>
            <w:noWrap w:val="0"/>
            <w:vAlign w:val="center"/>
          </w:tcPr>
          <w:p>
            <w:pPr>
              <w:spacing w:before="116" w:line="223" w:lineRule="auto"/>
              <w:ind w:left="151"/>
              <w:jc w:val="center"/>
              <w:rPr>
                <w:rFonts w:ascii="宋体" w:hAnsi="宋体" w:eastAsia="宋体" w:cs="宋体"/>
                <w:b/>
                <w:bCs/>
                <w:sz w:val="17"/>
                <w:szCs w:val="17"/>
                <w:highlight w:val="none"/>
              </w:rPr>
            </w:pPr>
            <w:r>
              <w:rPr>
                <w:rFonts w:ascii="宋体" w:hAnsi="宋体" w:eastAsia="宋体" w:cs="宋体"/>
                <w:b/>
                <w:bCs/>
                <w:spacing w:val="1"/>
                <w:sz w:val="17"/>
                <w:szCs w:val="17"/>
                <w:highlight w:val="none"/>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82" w:type="dxa"/>
            <w:noWrap w:val="0"/>
            <w:vAlign w:val="center"/>
          </w:tcPr>
          <w:p>
            <w:pPr>
              <w:pStyle w:val="7"/>
              <w:jc w:val="center"/>
              <w:rPr>
                <w:highlight w:val="none"/>
              </w:rPr>
            </w:pPr>
          </w:p>
        </w:tc>
        <w:tc>
          <w:tcPr>
            <w:tcW w:w="1537" w:type="dxa"/>
            <w:noWrap w:val="0"/>
            <w:vAlign w:val="center"/>
          </w:tcPr>
          <w:p>
            <w:pPr>
              <w:pStyle w:val="7"/>
              <w:jc w:val="center"/>
              <w:rPr>
                <w:highlight w:val="none"/>
              </w:rPr>
            </w:pPr>
          </w:p>
        </w:tc>
        <w:tc>
          <w:tcPr>
            <w:tcW w:w="1228"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518" w:type="dxa"/>
            <w:noWrap w:val="0"/>
            <w:vAlign w:val="center"/>
          </w:tcPr>
          <w:p>
            <w:pPr>
              <w:pStyle w:val="7"/>
              <w:jc w:val="center"/>
              <w:rPr>
                <w:highlight w:val="none"/>
              </w:rPr>
            </w:pPr>
          </w:p>
        </w:tc>
        <w:tc>
          <w:tcPr>
            <w:tcW w:w="1475" w:type="dxa"/>
            <w:noWrap w:val="0"/>
            <w:vAlign w:val="center"/>
          </w:tcPr>
          <w:p>
            <w:pPr>
              <w:pStyle w:val="7"/>
              <w:jc w:val="center"/>
              <w:rPr>
                <w:highlight w:val="none"/>
              </w:rPr>
            </w:pPr>
          </w:p>
        </w:tc>
        <w:tc>
          <w:tcPr>
            <w:tcW w:w="976" w:type="dxa"/>
            <w:noWrap w:val="0"/>
            <w:vAlign w:val="center"/>
          </w:tcPr>
          <w:p>
            <w:pPr>
              <w:pStyle w:val="7"/>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82" w:type="dxa"/>
            <w:noWrap w:val="0"/>
            <w:vAlign w:val="center"/>
          </w:tcPr>
          <w:p>
            <w:pPr>
              <w:pStyle w:val="7"/>
              <w:jc w:val="center"/>
              <w:rPr>
                <w:highlight w:val="none"/>
              </w:rPr>
            </w:pPr>
          </w:p>
        </w:tc>
        <w:tc>
          <w:tcPr>
            <w:tcW w:w="1537" w:type="dxa"/>
            <w:noWrap w:val="0"/>
            <w:vAlign w:val="center"/>
          </w:tcPr>
          <w:p>
            <w:pPr>
              <w:pStyle w:val="7"/>
              <w:jc w:val="center"/>
              <w:rPr>
                <w:highlight w:val="none"/>
              </w:rPr>
            </w:pPr>
          </w:p>
        </w:tc>
        <w:tc>
          <w:tcPr>
            <w:tcW w:w="1228"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518" w:type="dxa"/>
            <w:noWrap w:val="0"/>
            <w:vAlign w:val="center"/>
          </w:tcPr>
          <w:p>
            <w:pPr>
              <w:pStyle w:val="7"/>
              <w:jc w:val="center"/>
              <w:rPr>
                <w:highlight w:val="none"/>
              </w:rPr>
            </w:pPr>
          </w:p>
        </w:tc>
        <w:tc>
          <w:tcPr>
            <w:tcW w:w="1475" w:type="dxa"/>
            <w:noWrap w:val="0"/>
            <w:vAlign w:val="center"/>
          </w:tcPr>
          <w:p>
            <w:pPr>
              <w:pStyle w:val="7"/>
              <w:jc w:val="center"/>
              <w:rPr>
                <w:highlight w:val="none"/>
              </w:rPr>
            </w:pPr>
          </w:p>
        </w:tc>
        <w:tc>
          <w:tcPr>
            <w:tcW w:w="976" w:type="dxa"/>
            <w:noWrap w:val="0"/>
            <w:vAlign w:val="center"/>
          </w:tcPr>
          <w:p>
            <w:pPr>
              <w:pStyle w:val="7"/>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82" w:type="dxa"/>
            <w:noWrap w:val="0"/>
            <w:vAlign w:val="center"/>
          </w:tcPr>
          <w:p>
            <w:pPr>
              <w:pStyle w:val="7"/>
              <w:jc w:val="center"/>
              <w:rPr>
                <w:highlight w:val="none"/>
              </w:rPr>
            </w:pPr>
          </w:p>
        </w:tc>
        <w:tc>
          <w:tcPr>
            <w:tcW w:w="1537" w:type="dxa"/>
            <w:noWrap w:val="0"/>
            <w:vAlign w:val="center"/>
          </w:tcPr>
          <w:p>
            <w:pPr>
              <w:pStyle w:val="7"/>
              <w:jc w:val="center"/>
              <w:rPr>
                <w:highlight w:val="none"/>
              </w:rPr>
            </w:pPr>
          </w:p>
        </w:tc>
        <w:tc>
          <w:tcPr>
            <w:tcW w:w="1228"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518" w:type="dxa"/>
            <w:noWrap w:val="0"/>
            <w:vAlign w:val="center"/>
          </w:tcPr>
          <w:p>
            <w:pPr>
              <w:pStyle w:val="7"/>
              <w:jc w:val="center"/>
              <w:rPr>
                <w:highlight w:val="none"/>
              </w:rPr>
            </w:pPr>
          </w:p>
        </w:tc>
        <w:tc>
          <w:tcPr>
            <w:tcW w:w="1475" w:type="dxa"/>
            <w:noWrap w:val="0"/>
            <w:vAlign w:val="center"/>
          </w:tcPr>
          <w:p>
            <w:pPr>
              <w:pStyle w:val="7"/>
              <w:jc w:val="center"/>
              <w:rPr>
                <w:highlight w:val="none"/>
              </w:rPr>
            </w:pPr>
          </w:p>
        </w:tc>
        <w:tc>
          <w:tcPr>
            <w:tcW w:w="976" w:type="dxa"/>
            <w:noWrap w:val="0"/>
            <w:vAlign w:val="center"/>
          </w:tcPr>
          <w:p>
            <w:pPr>
              <w:pStyle w:val="7"/>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82" w:type="dxa"/>
            <w:noWrap w:val="0"/>
            <w:vAlign w:val="center"/>
          </w:tcPr>
          <w:p>
            <w:pPr>
              <w:pStyle w:val="7"/>
              <w:jc w:val="center"/>
              <w:rPr>
                <w:highlight w:val="none"/>
              </w:rPr>
            </w:pPr>
          </w:p>
        </w:tc>
        <w:tc>
          <w:tcPr>
            <w:tcW w:w="1537" w:type="dxa"/>
            <w:noWrap w:val="0"/>
            <w:vAlign w:val="center"/>
          </w:tcPr>
          <w:p>
            <w:pPr>
              <w:pStyle w:val="7"/>
              <w:jc w:val="center"/>
              <w:rPr>
                <w:highlight w:val="none"/>
              </w:rPr>
            </w:pPr>
          </w:p>
        </w:tc>
        <w:tc>
          <w:tcPr>
            <w:tcW w:w="1228"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518" w:type="dxa"/>
            <w:noWrap w:val="0"/>
            <w:vAlign w:val="center"/>
          </w:tcPr>
          <w:p>
            <w:pPr>
              <w:pStyle w:val="7"/>
              <w:jc w:val="center"/>
              <w:rPr>
                <w:highlight w:val="none"/>
              </w:rPr>
            </w:pPr>
          </w:p>
        </w:tc>
        <w:tc>
          <w:tcPr>
            <w:tcW w:w="1475" w:type="dxa"/>
            <w:noWrap w:val="0"/>
            <w:vAlign w:val="center"/>
          </w:tcPr>
          <w:p>
            <w:pPr>
              <w:pStyle w:val="7"/>
              <w:jc w:val="center"/>
              <w:rPr>
                <w:highlight w:val="none"/>
              </w:rPr>
            </w:pPr>
          </w:p>
        </w:tc>
        <w:tc>
          <w:tcPr>
            <w:tcW w:w="976" w:type="dxa"/>
            <w:noWrap w:val="0"/>
            <w:vAlign w:val="center"/>
          </w:tcPr>
          <w:p>
            <w:pPr>
              <w:pStyle w:val="7"/>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82" w:type="dxa"/>
            <w:noWrap w:val="0"/>
            <w:vAlign w:val="center"/>
          </w:tcPr>
          <w:p>
            <w:pPr>
              <w:pStyle w:val="7"/>
              <w:jc w:val="center"/>
              <w:rPr>
                <w:highlight w:val="none"/>
              </w:rPr>
            </w:pPr>
          </w:p>
        </w:tc>
        <w:tc>
          <w:tcPr>
            <w:tcW w:w="1537" w:type="dxa"/>
            <w:noWrap w:val="0"/>
            <w:vAlign w:val="center"/>
          </w:tcPr>
          <w:p>
            <w:pPr>
              <w:pStyle w:val="7"/>
              <w:jc w:val="center"/>
              <w:rPr>
                <w:highlight w:val="none"/>
              </w:rPr>
            </w:pPr>
          </w:p>
        </w:tc>
        <w:tc>
          <w:tcPr>
            <w:tcW w:w="1228"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518" w:type="dxa"/>
            <w:noWrap w:val="0"/>
            <w:vAlign w:val="center"/>
          </w:tcPr>
          <w:p>
            <w:pPr>
              <w:pStyle w:val="7"/>
              <w:jc w:val="center"/>
              <w:rPr>
                <w:highlight w:val="none"/>
              </w:rPr>
            </w:pPr>
          </w:p>
        </w:tc>
        <w:tc>
          <w:tcPr>
            <w:tcW w:w="1475" w:type="dxa"/>
            <w:noWrap w:val="0"/>
            <w:vAlign w:val="center"/>
          </w:tcPr>
          <w:p>
            <w:pPr>
              <w:pStyle w:val="7"/>
              <w:jc w:val="center"/>
              <w:rPr>
                <w:highlight w:val="none"/>
              </w:rPr>
            </w:pPr>
          </w:p>
        </w:tc>
        <w:tc>
          <w:tcPr>
            <w:tcW w:w="976" w:type="dxa"/>
            <w:noWrap w:val="0"/>
            <w:vAlign w:val="center"/>
          </w:tcPr>
          <w:p>
            <w:pPr>
              <w:pStyle w:val="7"/>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82" w:type="dxa"/>
            <w:noWrap w:val="0"/>
            <w:vAlign w:val="center"/>
          </w:tcPr>
          <w:p>
            <w:pPr>
              <w:pStyle w:val="7"/>
              <w:jc w:val="center"/>
              <w:rPr>
                <w:highlight w:val="none"/>
              </w:rPr>
            </w:pPr>
          </w:p>
        </w:tc>
        <w:tc>
          <w:tcPr>
            <w:tcW w:w="1537" w:type="dxa"/>
            <w:noWrap w:val="0"/>
            <w:vAlign w:val="center"/>
          </w:tcPr>
          <w:p>
            <w:pPr>
              <w:pStyle w:val="7"/>
              <w:jc w:val="center"/>
              <w:rPr>
                <w:highlight w:val="none"/>
              </w:rPr>
            </w:pPr>
          </w:p>
        </w:tc>
        <w:tc>
          <w:tcPr>
            <w:tcW w:w="1228"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518" w:type="dxa"/>
            <w:noWrap w:val="0"/>
            <w:vAlign w:val="center"/>
          </w:tcPr>
          <w:p>
            <w:pPr>
              <w:pStyle w:val="7"/>
              <w:jc w:val="center"/>
              <w:rPr>
                <w:highlight w:val="none"/>
              </w:rPr>
            </w:pPr>
          </w:p>
        </w:tc>
        <w:tc>
          <w:tcPr>
            <w:tcW w:w="1475" w:type="dxa"/>
            <w:noWrap w:val="0"/>
            <w:vAlign w:val="center"/>
          </w:tcPr>
          <w:p>
            <w:pPr>
              <w:pStyle w:val="7"/>
              <w:jc w:val="center"/>
              <w:rPr>
                <w:highlight w:val="none"/>
              </w:rPr>
            </w:pPr>
          </w:p>
        </w:tc>
        <w:tc>
          <w:tcPr>
            <w:tcW w:w="976" w:type="dxa"/>
            <w:noWrap w:val="0"/>
            <w:vAlign w:val="center"/>
          </w:tcPr>
          <w:p>
            <w:pPr>
              <w:pStyle w:val="7"/>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82" w:type="dxa"/>
            <w:noWrap w:val="0"/>
            <w:vAlign w:val="center"/>
          </w:tcPr>
          <w:p>
            <w:pPr>
              <w:pStyle w:val="7"/>
              <w:jc w:val="center"/>
              <w:rPr>
                <w:highlight w:val="none"/>
              </w:rPr>
            </w:pPr>
          </w:p>
        </w:tc>
        <w:tc>
          <w:tcPr>
            <w:tcW w:w="1537" w:type="dxa"/>
            <w:noWrap w:val="0"/>
            <w:vAlign w:val="center"/>
          </w:tcPr>
          <w:p>
            <w:pPr>
              <w:pStyle w:val="7"/>
              <w:jc w:val="center"/>
              <w:rPr>
                <w:highlight w:val="none"/>
              </w:rPr>
            </w:pPr>
          </w:p>
        </w:tc>
        <w:tc>
          <w:tcPr>
            <w:tcW w:w="1228"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518" w:type="dxa"/>
            <w:noWrap w:val="0"/>
            <w:vAlign w:val="center"/>
          </w:tcPr>
          <w:p>
            <w:pPr>
              <w:pStyle w:val="7"/>
              <w:jc w:val="center"/>
              <w:rPr>
                <w:highlight w:val="none"/>
              </w:rPr>
            </w:pPr>
          </w:p>
        </w:tc>
        <w:tc>
          <w:tcPr>
            <w:tcW w:w="1475" w:type="dxa"/>
            <w:noWrap w:val="0"/>
            <w:vAlign w:val="center"/>
          </w:tcPr>
          <w:p>
            <w:pPr>
              <w:pStyle w:val="7"/>
              <w:jc w:val="center"/>
              <w:rPr>
                <w:highlight w:val="none"/>
              </w:rPr>
            </w:pPr>
          </w:p>
        </w:tc>
        <w:tc>
          <w:tcPr>
            <w:tcW w:w="976" w:type="dxa"/>
            <w:noWrap w:val="0"/>
            <w:vAlign w:val="center"/>
          </w:tcPr>
          <w:p>
            <w:pPr>
              <w:pStyle w:val="7"/>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82" w:type="dxa"/>
            <w:noWrap w:val="0"/>
            <w:vAlign w:val="center"/>
          </w:tcPr>
          <w:p>
            <w:pPr>
              <w:pStyle w:val="7"/>
              <w:jc w:val="center"/>
              <w:rPr>
                <w:highlight w:val="none"/>
              </w:rPr>
            </w:pPr>
          </w:p>
        </w:tc>
        <w:tc>
          <w:tcPr>
            <w:tcW w:w="1537" w:type="dxa"/>
            <w:noWrap w:val="0"/>
            <w:vAlign w:val="center"/>
          </w:tcPr>
          <w:p>
            <w:pPr>
              <w:pStyle w:val="7"/>
              <w:jc w:val="center"/>
              <w:rPr>
                <w:highlight w:val="none"/>
              </w:rPr>
            </w:pPr>
          </w:p>
        </w:tc>
        <w:tc>
          <w:tcPr>
            <w:tcW w:w="1228"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518" w:type="dxa"/>
            <w:noWrap w:val="0"/>
            <w:vAlign w:val="center"/>
          </w:tcPr>
          <w:p>
            <w:pPr>
              <w:pStyle w:val="7"/>
              <w:jc w:val="center"/>
              <w:rPr>
                <w:highlight w:val="none"/>
              </w:rPr>
            </w:pPr>
          </w:p>
        </w:tc>
        <w:tc>
          <w:tcPr>
            <w:tcW w:w="1475" w:type="dxa"/>
            <w:noWrap w:val="0"/>
            <w:vAlign w:val="center"/>
          </w:tcPr>
          <w:p>
            <w:pPr>
              <w:pStyle w:val="7"/>
              <w:jc w:val="center"/>
              <w:rPr>
                <w:highlight w:val="none"/>
              </w:rPr>
            </w:pPr>
          </w:p>
        </w:tc>
        <w:tc>
          <w:tcPr>
            <w:tcW w:w="976" w:type="dxa"/>
            <w:noWrap w:val="0"/>
            <w:vAlign w:val="center"/>
          </w:tcPr>
          <w:p>
            <w:pPr>
              <w:pStyle w:val="7"/>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82" w:type="dxa"/>
            <w:noWrap w:val="0"/>
            <w:vAlign w:val="center"/>
          </w:tcPr>
          <w:p>
            <w:pPr>
              <w:pStyle w:val="7"/>
              <w:jc w:val="center"/>
              <w:rPr>
                <w:highlight w:val="none"/>
              </w:rPr>
            </w:pPr>
          </w:p>
        </w:tc>
        <w:tc>
          <w:tcPr>
            <w:tcW w:w="1537" w:type="dxa"/>
            <w:noWrap w:val="0"/>
            <w:vAlign w:val="center"/>
          </w:tcPr>
          <w:p>
            <w:pPr>
              <w:pStyle w:val="7"/>
              <w:jc w:val="center"/>
              <w:rPr>
                <w:highlight w:val="none"/>
              </w:rPr>
            </w:pPr>
          </w:p>
        </w:tc>
        <w:tc>
          <w:tcPr>
            <w:tcW w:w="1228"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518" w:type="dxa"/>
            <w:noWrap w:val="0"/>
            <w:vAlign w:val="center"/>
          </w:tcPr>
          <w:p>
            <w:pPr>
              <w:pStyle w:val="7"/>
              <w:jc w:val="center"/>
              <w:rPr>
                <w:highlight w:val="none"/>
              </w:rPr>
            </w:pPr>
          </w:p>
        </w:tc>
        <w:tc>
          <w:tcPr>
            <w:tcW w:w="1475" w:type="dxa"/>
            <w:noWrap w:val="0"/>
            <w:vAlign w:val="center"/>
          </w:tcPr>
          <w:p>
            <w:pPr>
              <w:pStyle w:val="7"/>
              <w:jc w:val="center"/>
              <w:rPr>
                <w:highlight w:val="none"/>
              </w:rPr>
            </w:pPr>
          </w:p>
        </w:tc>
        <w:tc>
          <w:tcPr>
            <w:tcW w:w="976" w:type="dxa"/>
            <w:noWrap w:val="0"/>
            <w:vAlign w:val="center"/>
          </w:tcPr>
          <w:p>
            <w:pPr>
              <w:pStyle w:val="7"/>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82" w:type="dxa"/>
            <w:noWrap w:val="0"/>
            <w:vAlign w:val="center"/>
          </w:tcPr>
          <w:p>
            <w:pPr>
              <w:pStyle w:val="7"/>
              <w:jc w:val="center"/>
              <w:rPr>
                <w:highlight w:val="none"/>
              </w:rPr>
            </w:pPr>
          </w:p>
        </w:tc>
        <w:tc>
          <w:tcPr>
            <w:tcW w:w="1537" w:type="dxa"/>
            <w:noWrap w:val="0"/>
            <w:vAlign w:val="center"/>
          </w:tcPr>
          <w:p>
            <w:pPr>
              <w:pStyle w:val="7"/>
              <w:jc w:val="center"/>
              <w:rPr>
                <w:highlight w:val="none"/>
              </w:rPr>
            </w:pPr>
          </w:p>
        </w:tc>
        <w:tc>
          <w:tcPr>
            <w:tcW w:w="1228"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518" w:type="dxa"/>
            <w:noWrap w:val="0"/>
            <w:vAlign w:val="center"/>
          </w:tcPr>
          <w:p>
            <w:pPr>
              <w:pStyle w:val="7"/>
              <w:jc w:val="center"/>
              <w:rPr>
                <w:highlight w:val="none"/>
              </w:rPr>
            </w:pPr>
          </w:p>
        </w:tc>
        <w:tc>
          <w:tcPr>
            <w:tcW w:w="1475" w:type="dxa"/>
            <w:noWrap w:val="0"/>
            <w:vAlign w:val="center"/>
          </w:tcPr>
          <w:p>
            <w:pPr>
              <w:pStyle w:val="7"/>
              <w:jc w:val="center"/>
              <w:rPr>
                <w:highlight w:val="none"/>
              </w:rPr>
            </w:pPr>
          </w:p>
        </w:tc>
        <w:tc>
          <w:tcPr>
            <w:tcW w:w="976" w:type="dxa"/>
            <w:noWrap w:val="0"/>
            <w:vAlign w:val="center"/>
          </w:tcPr>
          <w:p>
            <w:pPr>
              <w:pStyle w:val="7"/>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82" w:type="dxa"/>
            <w:noWrap w:val="0"/>
            <w:vAlign w:val="center"/>
          </w:tcPr>
          <w:p>
            <w:pPr>
              <w:pStyle w:val="7"/>
              <w:jc w:val="center"/>
              <w:rPr>
                <w:highlight w:val="none"/>
              </w:rPr>
            </w:pPr>
          </w:p>
        </w:tc>
        <w:tc>
          <w:tcPr>
            <w:tcW w:w="1537" w:type="dxa"/>
            <w:noWrap w:val="0"/>
            <w:vAlign w:val="center"/>
          </w:tcPr>
          <w:p>
            <w:pPr>
              <w:pStyle w:val="7"/>
              <w:jc w:val="center"/>
              <w:rPr>
                <w:highlight w:val="none"/>
              </w:rPr>
            </w:pPr>
          </w:p>
        </w:tc>
        <w:tc>
          <w:tcPr>
            <w:tcW w:w="1228"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518" w:type="dxa"/>
            <w:noWrap w:val="0"/>
            <w:vAlign w:val="center"/>
          </w:tcPr>
          <w:p>
            <w:pPr>
              <w:pStyle w:val="7"/>
              <w:jc w:val="center"/>
              <w:rPr>
                <w:highlight w:val="none"/>
              </w:rPr>
            </w:pPr>
          </w:p>
        </w:tc>
        <w:tc>
          <w:tcPr>
            <w:tcW w:w="1475" w:type="dxa"/>
            <w:noWrap w:val="0"/>
            <w:vAlign w:val="center"/>
          </w:tcPr>
          <w:p>
            <w:pPr>
              <w:pStyle w:val="7"/>
              <w:jc w:val="center"/>
              <w:rPr>
                <w:highlight w:val="none"/>
              </w:rPr>
            </w:pPr>
          </w:p>
        </w:tc>
        <w:tc>
          <w:tcPr>
            <w:tcW w:w="976" w:type="dxa"/>
            <w:noWrap w:val="0"/>
            <w:vAlign w:val="center"/>
          </w:tcPr>
          <w:p>
            <w:pPr>
              <w:pStyle w:val="7"/>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82" w:type="dxa"/>
            <w:noWrap w:val="0"/>
            <w:vAlign w:val="center"/>
          </w:tcPr>
          <w:p>
            <w:pPr>
              <w:pStyle w:val="7"/>
              <w:jc w:val="center"/>
              <w:rPr>
                <w:highlight w:val="none"/>
              </w:rPr>
            </w:pPr>
          </w:p>
        </w:tc>
        <w:tc>
          <w:tcPr>
            <w:tcW w:w="1537" w:type="dxa"/>
            <w:noWrap w:val="0"/>
            <w:vAlign w:val="center"/>
          </w:tcPr>
          <w:p>
            <w:pPr>
              <w:pStyle w:val="7"/>
              <w:jc w:val="center"/>
              <w:rPr>
                <w:highlight w:val="none"/>
              </w:rPr>
            </w:pPr>
          </w:p>
        </w:tc>
        <w:tc>
          <w:tcPr>
            <w:tcW w:w="1228"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518" w:type="dxa"/>
            <w:noWrap w:val="0"/>
            <w:vAlign w:val="center"/>
          </w:tcPr>
          <w:p>
            <w:pPr>
              <w:pStyle w:val="7"/>
              <w:jc w:val="center"/>
              <w:rPr>
                <w:highlight w:val="none"/>
              </w:rPr>
            </w:pPr>
          </w:p>
        </w:tc>
        <w:tc>
          <w:tcPr>
            <w:tcW w:w="1475" w:type="dxa"/>
            <w:noWrap w:val="0"/>
            <w:vAlign w:val="center"/>
          </w:tcPr>
          <w:p>
            <w:pPr>
              <w:pStyle w:val="7"/>
              <w:jc w:val="center"/>
              <w:rPr>
                <w:highlight w:val="none"/>
              </w:rPr>
            </w:pPr>
          </w:p>
        </w:tc>
        <w:tc>
          <w:tcPr>
            <w:tcW w:w="976" w:type="dxa"/>
            <w:noWrap w:val="0"/>
            <w:vAlign w:val="center"/>
          </w:tcPr>
          <w:p>
            <w:pPr>
              <w:pStyle w:val="7"/>
              <w:jc w:val="center"/>
              <w:rPr>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782" w:type="dxa"/>
            <w:noWrap w:val="0"/>
            <w:vAlign w:val="center"/>
          </w:tcPr>
          <w:p>
            <w:pPr>
              <w:pStyle w:val="7"/>
              <w:jc w:val="center"/>
              <w:rPr>
                <w:highlight w:val="none"/>
              </w:rPr>
            </w:pPr>
          </w:p>
        </w:tc>
        <w:tc>
          <w:tcPr>
            <w:tcW w:w="1537" w:type="dxa"/>
            <w:noWrap w:val="0"/>
            <w:vAlign w:val="center"/>
          </w:tcPr>
          <w:p>
            <w:pPr>
              <w:pStyle w:val="7"/>
              <w:jc w:val="center"/>
              <w:rPr>
                <w:highlight w:val="none"/>
              </w:rPr>
            </w:pPr>
          </w:p>
        </w:tc>
        <w:tc>
          <w:tcPr>
            <w:tcW w:w="1228"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14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012"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333" w:type="dxa"/>
            <w:noWrap w:val="0"/>
            <w:vAlign w:val="center"/>
          </w:tcPr>
          <w:p>
            <w:pPr>
              <w:pStyle w:val="7"/>
              <w:jc w:val="center"/>
              <w:rPr>
                <w:highlight w:val="none"/>
              </w:rPr>
            </w:pPr>
          </w:p>
        </w:tc>
        <w:tc>
          <w:tcPr>
            <w:tcW w:w="1518" w:type="dxa"/>
            <w:noWrap w:val="0"/>
            <w:vAlign w:val="center"/>
          </w:tcPr>
          <w:p>
            <w:pPr>
              <w:pStyle w:val="7"/>
              <w:jc w:val="center"/>
              <w:rPr>
                <w:highlight w:val="none"/>
              </w:rPr>
            </w:pPr>
          </w:p>
        </w:tc>
        <w:tc>
          <w:tcPr>
            <w:tcW w:w="1475" w:type="dxa"/>
            <w:noWrap w:val="0"/>
            <w:vAlign w:val="center"/>
          </w:tcPr>
          <w:p>
            <w:pPr>
              <w:pStyle w:val="7"/>
              <w:jc w:val="center"/>
              <w:rPr>
                <w:highlight w:val="none"/>
              </w:rPr>
            </w:pPr>
          </w:p>
        </w:tc>
        <w:tc>
          <w:tcPr>
            <w:tcW w:w="976" w:type="dxa"/>
            <w:noWrap w:val="0"/>
            <w:vAlign w:val="center"/>
          </w:tcPr>
          <w:p>
            <w:pPr>
              <w:pStyle w:val="7"/>
              <w:jc w:val="center"/>
              <w:rPr>
                <w:highlight w:val="none"/>
              </w:rPr>
            </w:pPr>
          </w:p>
        </w:tc>
      </w:tr>
    </w:tbl>
    <w:p>
      <w:pPr>
        <w:spacing w:line="67" w:lineRule="exact"/>
        <w:rPr>
          <w:highlight w:val="none"/>
        </w:rPr>
      </w:pPr>
    </w:p>
    <w:p>
      <w:pPr>
        <w:rPr>
          <w:rFonts w:hint="eastAsia" w:ascii="Arial" w:eastAsia="仿宋"/>
          <w:sz w:val="21"/>
          <w:highlight w:val="none"/>
          <w:lang w:eastAsia="zh-CN"/>
        </w:rPr>
      </w:pPr>
      <w:r>
        <w:rPr>
          <w:rFonts w:hint="eastAsia" w:ascii="Arial"/>
          <w:sz w:val="21"/>
          <w:highlight w:val="none"/>
          <w:lang w:eastAsia="zh-CN"/>
        </w:rPr>
        <w:t>注：证件类别指港澳居民身份证、港澳居民来往内地通行证、港澳居民居住证。</w:t>
      </w:r>
    </w:p>
    <w:p>
      <w:pPr>
        <w:spacing w:line="56" w:lineRule="exact"/>
      </w:pPr>
    </w:p>
    <w:p>
      <w:pPr>
        <w:spacing w:line="56" w:lineRule="exact"/>
        <w:sectPr>
          <w:pgSz w:w="16837" w:h="11905"/>
          <w:pgMar w:top="1011" w:right="1260" w:bottom="0" w:left="1075" w:header="0" w:footer="0" w:gutter="0"/>
          <w:pgNumType w:fmt="decimal"/>
          <w:cols w:space="720" w:num="1"/>
        </w:sectPr>
      </w:pPr>
    </w:p>
    <w:p>
      <w:pPr>
        <w:spacing w:before="37" w:line="192" w:lineRule="auto"/>
        <w:ind w:left="47"/>
        <w:rPr>
          <w:rFonts w:ascii="宋体" w:hAnsi="宋体" w:eastAsia="宋体" w:cs="宋体"/>
          <w:sz w:val="18"/>
          <w:szCs w:val="18"/>
        </w:rPr>
      </w:pPr>
      <w:r>
        <w:rPr>
          <w:rFonts w:ascii="宋体" w:hAnsi="宋体" w:eastAsia="宋体" w:cs="宋体"/>
          <w:spacing w:val="3"/>
          <w:sz w:val="18"/>
          <w:szCs w:val="18"/>
        </w:rPr>
        <w:t>填报人：</w:t>
      </w:r>
    </w:p>
    <w:p>
      <w:pPr>
        <w:spacing w:line="14" w:lineRule="auto"/>
        <w:jc w:val="center"/>
        <w:rPr>
          <w:rFonts w:ascii="Arial"/>
          <w:sz w:val="2"/>
        </w:rPr>
      </w:pPr>
      <w:r>
        <w:rPr>
          <w:rFonts w:ascii="Arial" w:hAnsi="Arial" w:eastAsia="Arial" w:cs="Arial"/>
          <w:sz w:val="2"/>
          <w:szCs w:val="2"/>
        </w:rPr>
        <w:br w:type="column"/>
      </w:r>
    </w:p>
    <w:p>
      <w:pPr>
        <w:spacing w:before="36" w:line="192" w:lineRule="auto"/>
        <w:jc w:val="center"/>
        <w:rPr>
          <w:rFonts w:ascii="宋体" w:hAnsi="宋体" w:eastAsia="宋体" w:cs="宋体"/>
          <w:sz w:val="18"/>
          <w:szCs w:val="18"/>
        </w:rPr>
      </w:pPr>
      <w:r>
        <w:rPr>
          <w:rFonts w:ascii="宋体" w:hAnsi="宋体" w:eastAsia="宋体" w:cs="宋体"/>
          <w:spacing w:val="4"/>
          <w:sz w:val="18"/>
          <w:szCs w:val="18"/>
        </w:rPr>
        <w:t>填报日期：</w:t>
      </w:r>
    </w:p>
    <w:p>
      <w:pPr>
        <w:spacing w:line="400" w:lineRule="exact"/>
      </w:pPr>
    </w:p>
    <w:p/>
    <w:sectPr>
      <w:headerReference r:id="rId5" w:type="default"/>
      <w:footerReference r:id="rId6" w:type="default"/>
      <w:type w:val="continuous"/>
      <w:pgSz w:w="16837" w:h="11905"/>
      <w:pgMar w:top="1011" w:right="1260" w:bottom="0" w:left="1075" w:header="0" w:footer="0" w:gutter="0"/>
      <w:pgNumType w:fmt="decimal"/>
      <w:cols w:equalWidth="0" w:num="2">
        <w:col w:w="3557" w:space="100"/>
        <w:col w:w="1084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2"/>
                              <w:szCs w:val="44"/>
                            </w:rPr>
                          </w:pPr>
                          <w:r>
                            <w:rPr>
                              <w:sz w:val="22"/>
                              <w:szCs w:val="44"/>
                            </w:rPr>
                            <w:t xml:space="preserve">— </w:t>
                          </w:r>
                          <w:r>
                            <w:rPr>
                              <w:sz w:val="22"/>
                              <w:szCs w:val="44"/>
                            </w:rPr>
                            <w:fldChar w:fldCharType="begin"/>
                          </w:r>
                          <w:r>
                            <w:rPr>
                              <w:sz w:val="22"/>
                              <w:szCs w:val="44"/>
                            </w:rPr>
                            <w:instrText xml:space="preserve"> PAGE  \* MERGEFORMAT </w:instrText>
                          </w:r>
                          <w:r>
                            <w:rPr>
                              <w:sz w:val="22"/>
                              <w:szCs w:val="44"/>
                            </w:rPr>
                            <w:fldChar w:fldCharType="separate"/>
                          </w:r>
                          <w:r>
                            <w:rPr>
                              <w:sz w:val="22"/>
                              <w:szCs w:val="44"/>
                            </w:rPr>
                            <w:t>1</w:t>
                          </w:r>
                          <w:r>
                            <w:rPr>
                              <w:sz w:val="22"/>
                              <w:szCs w:val="44"/>
                            </w:rPr>
                            <w:fldChar w:fldCharType="end"/>
                          </w:r>
                          <w:r>
                            <w:rPr>
                              <w:sz w:val="22"/>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sz w:val="22"/>
                        <w:szCs w:val="44"/>
                      </w:rPr>
                    </w:pPr>
                    <w:r>
                      <w:rPr>
                        <w:sz w:val="22"/>
                        <w:szCs w:val="44"/>
                      </w:rPr>
                      <w:t xml:space="preserve">— </w:t>
                    </w:r>
                    <w:r>
                      <w:rPr>
                        <w:sz w:val="22"/>
                        <w:szCs w:val="44"/>
                      </w:rPr>
                      <w:fldChar w:fldCharType="begin"/>
                    </w:r>
                    <w:r>
                      <w:rPr>
                        <w:sz w:val="22"/>
                        <w:szCs w:val="44"/>
                      </w:rPr>
                      <w:instrText xml:space="preserve"> PAGE  \* MERGEFORMAT </w:instrText>
                    </w:r>
                    <w:r>
                      <w:rPr>
                        <w:sz w:val="22"/>
                        <w:szCs w:val="44"/>
                      </w:rPr>
                      <w:fldChar w:fldCharType="separate"/>
                    </w:r>
                    <w:r>
                      <w:rPr>
                        <w:sz w:val="22"/>
                        <w:szCs w:val="44"/>
                      </w:rPr>
                      <w:t>1</w:t>
                    </w:r>
                    <w:r>
                      <w:rPr>
                        <w:sz w:val="22"/>
                        <w:szCs w:val="44"/>
                      </w:rPr>
                      <w:fldChar w:fldCharType="end"/>
                    </w:r>
                    <w:r>
                      <w:rPr>
                        <w:sz w:val="22"/>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jc w:val="both"/>
      <w:rPr>
        <w:rFonts w:ascii="宋体" w:hAnsi="宋体" w:eastAsia="方正小标宋简体" w:cs="Times New Roman"/>
        <w:kern w:val="2"/>
        <w:sz w:val="18"/>
        <w:szCs w:val="4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04F47"/>
    <w:multiLevelType w:val="singleLevel"/>
    <w:tmpl w:val="B3204F4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634B8"/>
    <w:rsid w:val="0B7F14C1"/>
    <w:rsid w:val="1D5BDE96"/>
    <w:rsid w:val="2D2713E9"/>
    <w:rsid w:val="36EC4729"/>
    <w:rsid w:val="459E3ECA"/>
    <w:rsid w:val="4C1634B8"/>
    <w:rsid w:val="7043661F"/>
    <w:rsid w:val="71DD2171"/>
    <w:rsid w:val="7E9F357B"/>
    <w:rsid w:val="DDFEE51E"/>
    <w:rsid w:val="EBD99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6">
    <w:name w:val="Table Normal"/>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paragraph" w:customStyle="1" w:styleId="8">
    <w:name w:val="页眉 New"/>
    <w:basedOn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eastAsia="方正小标宋简体"/>
      <w:sz w:val="18"/>
      <w:szCs w:val="44"/>
    </w:rPr>
  </w:style>
  <w:style w:type="paragraph" w:customStyle="1" w:styleId="9">
    <w:name w:val="正文 New"/>
    <w:next w:val="1"/>
    <w:qFormat/>
    <w:uiPriority w:val="0"/>
    <w:pPr>
      <w:widowControl w:val="0"/>
      <w:jc w:val="both"/>
    </w:pPr>
    <w:rPr>
      <w:rFonts w:ascii="宋体" w:hAnsi="宋体" w:eastAsia="仿宋" w:cs="Times New Roman"/>
      <w:kern w:val="2"/>
      <w:sz w:val="32"/>
      <w:szCs w:val="24"/>
      <w:lang w:val="en-US" w:eastAsia="zh-CN" w:bidi="ar-SA"/>
    </w:rPr>
  </w:style>
  <w:style w:type="paragraph" w:customStyle="1" w:styleId="10">
    <w:name w:val="页脚 New New New New New New New New New New New New New New New New New New New New New New New New New New New New New New New New New"/>
    <w:basedOn w:val="11"/>
    <w:qFormat/>
    <w:uiPriority w:val="0"/>
    <w:pPr>
      <w:tabs>
        <w:tab w:val="center" w:pos="4153"/>
        <w:tab w:val="right" w:pos="8306"/>
      </w:tabs>
      <w:snapToGrid w:val="0"/>
      <w:jc w:val="left"/>
    </w:pPr>
    <w:rPr>
      <w:sz w:val="18"/>
      <w:szCs w:val="18"/>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中山市交通运输局</Company>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2024-02-21T14:48:00Z</dcterms:created>
  <dc:creator>胡志宏</dc:creator>
  <cp:lastModifiedBy>user</cp:lastModifiedBy>
  <dcterms:modified xsi:type="dcterms:W3CDTF">2024-04-15T16:50:36Z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D2E146F684354F76A0D6A3E1500B6A52</vt:lpwstr>
  </property>
</Properties>
</file>