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采购人、采购代理机构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府采购活动，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符合《中华人民共和国政府采购法》《中华人民共和国政府采购法实施条例》及采购文件资格要求规定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良好的商业信誉和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健全的财务会计制度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</w:rPr>
        <w:t>有依法缴纳税收和社会保障资金的良好记录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，在评审环节结束后，自愿接受采购单位（采购代理机构）的检查核验，配合提供相关证明材料，证明符合《中华人民共和国政府采购法》规定的供应商基本资格条件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。如有虚假，将依法承担相应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4E57AC0"/>
    <w:rsid w:val="05B378BD"/>
    <w:rsid w:val="16C55671"/>
    <w:rsid w:val="1D4F4622"/>
    <w:rsid w:val="27F41F63"/>
    <w:rsid w:val="2A3737D2"/>
    <w:rsid w:val="3C832D40"/>
    <w:rsid w:val="4F24203A"/>
    <w:rsid w:val="538F6092"/>
    <w:rsid w:val="58AE795C"/>
    <w:rsid w:val="66A37175"/>
    <w:rsid w:val="72935C87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何美子</cp:lastModifiedBy>
  <cp:lastPrinted>2023-03-02T01:26:00Z</cp:lastPrinted>
  <dcterms:modified xsi:type="dcterms:W3CDTF">2024-05-31T03:36:09Z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8A4FC25C734945D4B71ABD4967F63C88</vt:lpwstr>
  </property>
</Properties>
</file>