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kinsoku/>
        <w:wordWrap/>
        <w:overflowPunct/>
        <w:topLinePunct w:val="0"/>
        <w:autoSpaceDE/>
        <w:autoSpaceDN/>
        <w:bidi w:val="0"/>
        <w:adjustRightInd w:val="0"/>
        <w:snapToGrid w:val="0"/>
        <w:spacing w:line="360" w:lineRule="auto"/>
        <w:jc w:val="both"/>
        <w:textAlignment w:val="auto"/>
        <w:rPr>
          <w:rFonts w:hint="eastAsia" w:eastAsia="宋体"/>
          <w:color w:val="auto"/>
          <w:highlight w:val="none"/>
          <w:lang w:eastAsia="zh-CN"/>
        </w:rPr>
      </w:pPr>
      <w:r>
        <w:rPr>
          <w:rFonts w:hint="eastAsia"/>
          <w:color w:val="auto"/>
          <w:highlight w:val="none"/>
          <w:lang w:eastAsia="zh-CN"/>
        </w:rPr>
        <w:t>附件：</w:t>
      </w:r>
    </w:p>
    <w:p>
      <w:pPr>
        <w:keepNext w:val="0"/>
        <w:keepLines w:val="0"/>
        <w:kinsoku/>
        <w:wordWrap/>
        <w:overflowPunct/>
        <w:topLinePunct w:val="0"/>
        <w:autoSpaceDE/>
        <w:autoSpaceDN/>
        <w:bidi w:val="0"/>
        <w:adjustRightInd w:val="0"/>
        <w:snapToGrid w:val="0"/>
        <w:spacing w:line="560" w:lineRule="exact"/>
        <w:jc w:val="center"/>
        <w:textAlignment w:val="auto"/>
        <w:rPr>
          <w:rFonts w:hint="eastAsia" w:eastAsia="方正小标宋简体"/>
          <w:snapToGrid w:val="0"/>
          <w:color w:val="auto"/>
          <w:spacing w:val="-6"/>
          <w:kern w:val="0"/>
          <w:sz w:val="44"/>
          <w:szCs w:val="32"/>
          <w:highlight w:val="none"/>
          <w:lang w:val="en-US" w:eastAsia="zh-CN"/>
        </w:rPr>
      </w:pPr>
      <w:r>
        <w:rPr>
          <w:rFonts w:hint="eastAsia" w:eastAsia="方正小标宋简体"/>
          <w:snapToGrid w:val="0"/>
          <w:color w:val="auto"/>
          <w:spacing w:val="-6"/>
          <w:kern w:val="0"/>
          <w:sz w:val="44"/>
          <w:szCs w:val="32"/>
          <w:highlight w:val="none"/>
          <w:lang w:val="en-US" w:eastAsia="zh-CN"/>
        </w:rPr>
        <w:t>中山市网络预约出租汽车经营服务管理实施细则</w:t>
      </w:r>
    </w:p>
    <w:p>
      <w:pPr>
        <w:keepNext w:val="0"/>
        <w:keepLines w:val="0"/>
        <w:kinsoku/>
        <w:wordWrap/>
        <w:overflowPunct/>
        <w:topLinePunct w:val="0"/>
        <w:autoSpaceDE/>
        <w:autoSpaceDN/>
        <w:bidi w:val="0"/>
        <w:adjustRightInd w:val="0"/>
        <w:snapToGrid w:val="0"/>
        <w:spacing w:line="560" w:lineRule="exact"/>
        <w:jc w:val="center"/>
        <w:textAlignment w:val="auto"/>
        <w:rPr>
          <w:rFonts w:hint="default" w:eastAsia="方正小标宋简体"/>
          <w:snapToGrid w:val="0"/>
          <w:color w:val="auto"/>
          <w:spacing w:val="-6"/>
          <w:kern w:val="0"/>
          <w:sz w:val="32"/>
          <w:szCs w:val="32"/>
          <w:highlight w:val="none"/>
          <w:lang w:val="en-US" w:eastAsia="zh-CN"/>
        </w:rPr>
      </w:pPr>
      <w:r>
        <w:rPr>
          <w:rFonts w:hint="eastAsia" w:eastAsia="方正小标宋简体"/>
          <w:snapToGrid w:val="0"/>
          <w:color w:val="auto"/>
          <w:spacing w:val="-6"/>
          <w:kern w:val="0"/>
          <w:sz w:val="32"/>
          <w:szCs w:val="32"/>
          <w:highlight w:val="none"/>
          <w:lang w:val="en-US" w:eastAsia="zh-CN"/>
        </w:rPr>
        <w:t>（修订征求意见稿）</w:t>
      </w:r>
    </w:p>
    <w:p>
      <w:pPr>
        <w:keepNext w:val="0"/>
        <w:keepLines w:val="0"/>
        <w:kinsoku/>
        <w:wordWrap/>
        <w:overflowPunct/>
        <w:topLinePunct w:val="0"/>
        <w:autoSpaceDE/>
        <w:autoSpaceDN/>
        <w:bidi w:val="0"/>
        <w:adjustRightInd w:val="0"/>
        <w:snapToGrid w:val="0"/>
        <w:spacing w:line="360" w:lineRule="auto"/>
        <w:jc w:val="both"/>
        <w:textAlignment w:val="auto"/>
        <w:rPr>
          <w:color w:val="auto"/>
          <w:highlight w:val="none"/>
        </w:rPr>
      </w:pPr>
    </w:p>
    <w:p>
      <w:pPr>
        <w:keepNext w:val="0"/>
        <w:keepLines w:val="0"/>
        <w:kinsoku/>
        <w:wordWrap/>
        <w:overflowPunct/>
        <w:topLinePunct w:val="0"/>
        <w:autoSpaceDE/>
        <w:autoSpaceDN/>
        <w:bidi w:val="0"/>
        <w:adjustRightInd w:val="0"/>
        <w:snapToGrid w:val="0"/>
        <w:spacing w:line="360" w:lineRule="auto"/>
        <w:jc w:val="both"/>
        <w:textAlignment w:val="auto"/>
        <w:rPr>
          <w:color w:val="auto"/>
          <w:highlight w:val="none"/>
        </w:rPr>
      </w:pPr>
    </w:p>
    <w:p>
      <w:pPr>
        <w:keepNext w:val="0"/>
        <w:keepLines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snapToGrid w:val="0"/>
          <w:color w:val="auto"/>
          <w:spacing w:val="-6"/>
          <w:kern w:val="0"/>
          <w:sz w:val="32"/>
          <w:szCs w:val="32"/>
          <w:highlight w:val="none"/>
        </w:rPr>
        <w:t>第一章  总  则</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eastAsia="仿宋_GB2312"/>
          <w:snapToGrid w:val="0"/>
          <w:color w:val="auto"/>
          <w:spacing w:val="-6"/>
          <w:kern w:val="0"/>
          <w:sz w:val="32"/>
          <w:szCs w:val="32"/>
          <w:highlight w:val="none"/>
        </w:rPr>
      </w:pPr>
      <w:r>
        <w:rPr>
          <w:rFonts w:hint="default" w:hAnsi="黑体" w:eastAsia="黑体"/>
          <w:snapToGrid w:val="0"/>
          <w:color w:val="auto"/>
          <w:spacing w:val="-6"/>
          <w:kern w:val="0"/>
          <w:sz w:val="32"/>
          <w:szCs w:val="32"/>
          <w:highlight w:val="none"/>
        </w:rPr>
        <w:t>第一条</w:t>
      </w:r>
      <w:r>
        <w:rPr>
          <w:rFonts w:hint="default" w:eastAsia="仿宋_GB2312"/>
          <w:snapToGrid w:val="0"/>
          <w:color w:val="auto"/>
          <w:spacing w:val="-6"/>
          <w:kern w:val="0"/>
          <w:sz w:val="32"/>
          <w:szCs w:val="32"/>
          <w:highlight w:val="none"/>
        </w:rPr>
        <w:t xml:space="preserve">  为更好地满足社会公众多样化出行需求，</w:t>
      </w:r>
      <w:r>
        <w:rPr>
          <w:rFonts w:hint="eastAsia" w:ascii="仿宋_GB2312" w:hAnsi="仿宋_GB2312" w:eastAsia="仿宋_GB2312" w:cs="仿宋_GB2312"/>
          <w:snapToGrid w:val="0"/>
          <w:color w:val="auto"/>
          <w:kern w:val="0"/>
          <w:sz w:val="32"/>
          <w:szCs w:val="32"/>
          <w:lang w:val="en-US" w:eastAsia="zh-CN"/>
        </w:rPr>
        <w:t>规范网络预约出租汽车经营服务行为，保障运营安全和各方合法权益，根据相关法律法规，</w:t>
      </w:r>
      <w:r>
        <w:rPr>
          <w:rFonts w:hint="default" w:eastAsia="仿宋_GB2312"/>
          <w:snapToGrid w:val="0"/>
          <w:color w:val="auto"/>
          <w:spacing w:val="-6"/>
          <w:kern w:val="0"/>
          <w:sz w:val="32"/>
          <w:szCs w:val="32"/>
          <w:highlight w:val="none"/>
        </w:rPr>
        <w:t>结合本市实际，制定本</w:t>
      </w:r>
      <w:r>
        <w:rPr>
          <w:rFonts w:hint="default" w:eastAsia="仿宋_GB2312"/>
          <w:snapToGrid w:val="0"/>
          <w:color w:val="auto"/>
          <w:spacing w:val="-6"/>
          <w:kern w:val="0"/>
          <w:sz w:val="32"/>
          <w:szCs w:val="32"/>
          <w:highlight w:val="none"/>
          <w:lang w:val="en-US" w:eastAsia="zh-CN"/>
        </w:rPr>
        <w:t>实施细则</w:t>
      </w:r>
      <w:r>
        <w:rPr>
          <w:rFonts w:hint="default" w:eastAsia="仿宋_GB2312"/>
          <w:snapToGrid w:val="0"/>
          <w:color w:val="auto"/>
          <w:spacing w:val="-6"/>
          <w:kern w:val="0"/>
          <w:sz w:val="32"/>
          <w:szCs w:val="32"/>
          <w:highlight w:val="none"/>
        </w:rPr>
        <w:t>。</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eastAsia" w:ascii="仿宋_GB2312" w:hAnsi="仿宋_GB2312" w:eastAsia="仿宋_GB2312" w:cs="仿宋_GB2312"/>
          <w:snapToGrid w:val="0"/>
          <w:color w:val="auto"/>
          <w:kern w:val="0"/>
          <w:sz w:val="32"/>
          <w:szCs w:val="32"/>
          <w:lang w:val="en-US" w:eastAsia="zh-CN"/>
        </w:rPr>
      </w:pPr>
      <w:r>
        <w:rPr>
          <w:rFonts w:hint="default" w:hAnsi="黑体" w:eastAsia="黑体"/>
          <w:snapToGrid w:val="0"/>
          <w:color w:val="auto"/>
          <w:spacing w:val="-6"/>
          <w:kern w:val="0"/>
          <w:sz w:val="32"/>
          <w:szCs w:val="32"/>
          <w:highlight w:val="none"/>
        </w:rPr>
        <w:t>第二条</w:t>
      </w:r>
      <w:r>
        <w:rPr>
          <w:rFonts w:hint="default" w:eastAsia="仿宋_GB2312"/>
          <w:snapToGrid w:val="0"/>
          <w:color w:val="auto"/>
          <w:spacing w:val="-6"/>
          <w:kern w:val="0"/>
          <w:sz w:val="32"/>
          <w:szCs w:val="32"/>
          <w:highlight w:val="none"/>
        </w:rPr>
        <w:t xml:space="preserve">  </w:t>
      </w:r>
      <w:r>
        <w:rPr>
          <w:rFonts w:hint="eastAsia" w:ascii="仿宋_GB2312" w:hAnsi="仿宋_GB2312" w:eastAsia="仿宋_GB2312" w:cs="仿宋_GB2312"/>
          <w:snapToGrid w:val="0"/>
          <w:color w:val="auto"/>
          <w:kern w:val="0"/>
          <w:sz w:val="32"/>
          <w:szCs w:val="32"/>
          <w:lang w:val="en-US" w:eastAsia="zh-CN"/>
        </w:rPr>
        <w:t>本</w:t>
      </w:r>
      <w:r>
        <w:rPr>
          <w:rFonts w:hint="default" w:eastAsia="仿宋_GB2312"/>
          <w:snapToGrid w:val="0"/>
          <w:color w:val="auto"/>
          <w:spacing w:val="-6"/>
          <w:kern w:val="0"/>
          <w:sz w:val="32"/>
          <w:szCs w:val="32"/>
          <w:highlight w:val="none"/>
          <w:lang w:val="en-US" w:eastAsia="zh-CN"/>
        </w:rPr>
        <w:t>实施细则</w:t>
      </w:r>
      <w:r>
        <w:rPr>
          <w:rFonts w:hint="eastAsia" w:ascii="仿宋_GB2312" w:hAnsi="仿宋_GB2312" w:eastAsia="仿宋_GB2312" w:cs="仿宋_GB2312"/>
          <w:snapToGrid w:val="0"/>
          <w:color w:val="auto"/>
          <w:kern w:val="0"/>
          <w:sz w:val="32"/>
          <w:szCs w:val="32"/>
          <w:lang w:val="en-US" w:eastAsia="zh-CN"/>
        </w:rPr>
        <w:t>适用于中山市行政区域内的网络预约出租汽车经营活动及其监督管理。</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本</w:t>
      </w:r>
      <w:r>
        <w:rPr>
          <w:rFonts w:hint="default" w:eastAsia="仿宋_GB2312"/>
          <w:snapToGrid w:val="0"/>
          <w:color w:val="auto"/>
          <w:spacing w:val="-6"/>
          <w:kern w:val="0"/>
          <w:sz w:val="32"/>
          <w:szCs w:val="32"/>
          <w:highlight w:val="none"/>
          <w:lang w:val="en-US" w:eastAsia="zh-CN"/>
        </w:rPr>
        <w:t>实施细则</w:t>
      </w:r>
      <w:r>
        <w:rPr>
          <w:rFonts w:hint="default" w:eastAsia="仿宋_GB2312"/>
          <w:snapToGrid w:val="0"/>
          <w:color w:val="auto"/>
          <w:spacing w:val="-6"/>
          <w:kern w:val="0"/>
          <w:sz w:val="32"/>
          <w:szCs w:val="32"/>
          <w:highlight w:val="none"/>
        </w:rPr>
        <w:t>所称网络预约出租汽车（以下简称网约车）经营，是指以互联网技术为依托构建服务平台，使用符合条件的车辆和驾驶员，通过整合供需信息，提供网上非巡游预约出租汽车服务的经营活动。</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本</w:t>
      </w:r>
      <w:r>
        <w:rPr>
          <w:rFonts w:hint="default" w:eastAsia="仿宋_GB2312"/>
          <w:snapToGrid w:val="0"/>
          <w:color w:val="auto"/>
          <w:spacing w:val="-6"/>
          <w:kern w:val="0"/>
          <w:sz w:val="32"/>
          <w:szCs w:val="32"/>
          <w:highlight w:val="none"/>
          <w:lang w:val="en-US" w:eastAsia="zh-CN"/>
        </w:rPr>
        <w:t>实施细则</w:t>
      </w:r>
      <w:r>
        <w:rPr>
          <w:rFonts w:hint="default" w:eastAsia="仿宋_GB2312"/>
          <w:snapToGrid w:val="0"/>
          <w:color w:val="auto"/>
          <w:spacing w:val="-6"/>
          <w:kern w:val="0"/>
          <w:sz w:val="32"/>
          <w:szCs w:val="32"/>
          <w:highlight w:val="none"/>
        </w:rPr>
        <w:t>所称网络预约出租汽车经营者（以下简称网约车平台公司），是指构建网络服务平台，从事网络预约出租汽车经营的企业法人。</w:t>
      </w:r>
    </w:p>
    <w:p>
      <w:pPr>
        <w:keepNext w:val="0"/>
        <w:keepLines w:val="0"/>
        <w:pageBreakBefore w:val="0"/>
        <w:widowControl w:val="0"/>
        <w:kinsoku/>
        <w:wordWrap/>
        <w:overflowPunct/>
        <w:topLinePunct w:val="0"/>
        <w:autoSpaceDE/>
        <w:autoSpaceDN/>
        <w:bidi w:val="0"/>
        <w:adjustRightInd w:val="0"/>
        <w:snapToGrid w:val="0"/>
        <w:spacing w:line="640" w:lineRule="exact"/>
        <w:ind w:firstLine="616" w:firstLineChars="200"/>
        <w:jc w:val="both"/>
        <w:textAlignment w:val="auto"/>
        <w:rPr>
          <w:rFonts w:hint="default" w:eastAsia="仿宋_GB2312"/>
          <w:snapToGrid w:val="0"/>
          <w:color w:val="auto"/>
          <w:spacing w:val="-6"/>
          <w:kern w:val="0"/>
          <w:sz w:val="32"/>
          <w:szCs w:val="32"/>
          <w:highlight w:val="none"/>
        </w:rPr>
      </w:pPr>
      <w:r>
        <w:rPr>
          <w:rFonts w:hint="default" w:hAnsi="黑体" w:eastAsia="黑体"/>
          <w:snapToGrid w:val="0"/>
          <w:color w:val="auto"/>
          <w:spacing w:val="-6"/>
          <w:kern w:val="0"/>
          <w:sz w:val="32"/>
          <w:szCs w:val="32"/>
          <w:highlight w:val="none"/>
        </w:rPr>
        <w:t>第三条</w:t>
      </w:r>
      <w:r>
        <w:rPr>
          <w:rFonts w:hint="default" w:eastAsia="仿宋_GB2312"/>
          <w:snapToGrid w:val="0"/>
          <w:color w:val="auto"/>
          <w:spacing w:val="-6"/>
          <w:kern w:val="0"/>
          <w:sz w:val="32"/>
          <w:szCs w:val="32"/>
          <w:highlight w:val="none"/>
        </w:rPr>
        <w:t xml:space="preserve">  </w:t>
      </w:r>
      <w:r>
        <w:rPr>
          <w:rFonts w:hint="eastAsia" w:ascii="仿宋_GB2312" w:hAnsi="仿宋_GB2312" w:eastAsia="仿宋_GB2312" w:cs="仿宋_GB2312"/>
          <w:snapToGrid w:val="0"/>
          <w:color w:val="auto"/>
          <w:kern w:val="0"/>
          <w:sz w:val="32"/>
          <w:szCs w:val="32"/>
          <w:lang w:val="en-US" w:eastAsia="zh-CN"/>
        </w:rPr>
        <w:t>我市</w:t>
      </w:r>
      <w:r>
        <w:rPr>
          <w:rFonts w:hint="default" w:eastAsia="仿宋_GB2312"/>
          <w:snapToGrid w:val="0"/>
          <w:color w:val="auto"/>
          <w:spacing w:val="-6"/>
          <w:kern w:val="0"/>
          <w:sz w:val="32"/>
          <w:szCs w:val="32"/>
          <w:highlight w:val="none"/>
        </w:rPr>
        <w:t>坚持优先发展城市公共交通、适度发展出租汽车，按照高品质服务、差异化经营的原则，有序发展网约车。</w:t>
      </w:r>
    </w:p>
    <w:p>
      <w:pPr>
        <w:keepNext w:val="0"/>
        <w:keepLines w:val="0"/>
        <w:pageBreakBefore w:val="0"/>
        <w:widowControl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网约车运价实行市场调节价。</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第四条</w:t>
      </w:r>
      <w:r>
        <w:rPr>
          <w:rFonts w:hint="default" w:eastAsia="仿宋_GB2312"/>
          <w:snapToGrid w:val="0"/>
          <w:color w:val="auto"/>
          <w:spacing w:val="-6"/>
          <w:kern w:val="0"/>
          <w:sz w:val="32"/>
          <w:szCs w:val="32"/>
          <w:highlight w:val="none"/>
        </w:rPr>
        <w:t xml:space="preserve">  市交通运输主管部门是本市网约车的行政主管部门，在市人民政府领导下，负责具体实施本市网约车管理工作。</w:t>
      </w:r>
      <w:r>
        <w:rPr>
          <w:rFonts w:hint="eastAsia" w:ascii="仿宋_GB2312" w:hAnsi="仿宋_GB2312" w:eastAsia="仿宋_GB2312" w:cs="仿宋_GB2312"/>
          <w:snapToGrid w:val="0"/>
          <w:color w:val="auto"/>
          <w:kern w:val="0"/>
          <w:sz w:val="32"/>
          <w:szCs w:val="32"/>
          <w:lang w:val="en-US" w:eastAsia="zh-CN"/>
        </w:rPr>
        <w:t>市工业和信息化、商务、市场监管、人力资源社会保障、税务、网信、人民银行、金融、总工会等部门依据各自职责，对网约车相关业务实施监督管理。</w:t>
      </w:r>
    </w:p>
    <w:p>
      <w:pPr>
        <w:spacing w:line="640" w:lineRule="exact"/>
        <w:jc w:val="center"/>
        <w:outlineLvl w:val="0"/>
        <w:rPr>
          <w:rFonts w:hint="eastAsia" w:ascii="方正小标宋简体" w:eastAsia="方正小标宋简体"/>
          <w:color w:val="auto"/>
          <w:sz w:val="32"/>
          <w:szCs w:val="32"/>
        </w:rPr>
      </w:pPr>
    </w:p>
    <w:p>
      <w:pPr>
        <w:spacing w:line="640" w:lineRule="exact"/>
        <w:jc w:val="center"/>
        <w:outlineLvl w:val="0"/>
        <w:rPr>
          <w:rFonts w:hint="eastAsia" w:ascii="方正小标宋简体" w:eastAsia="方正小标宋简体"/>
          <w:color w:val="auto"/>
          <w:sz w:val="32"/>
          <w:szCs w:val="32"/>
          <w:lang w:eastAsia="zh-CN"/>
        </w:rPr>
      </w:pPr>
      <w:r>
        <w:rPr>
          <w:rFonts w:hint="eastAsia" w:ascii="方正小标宋简体" w:eastAsia="方正小标宋简体"/>
          <w:color w:val="auto"/>
          <w:sz w:val="32"/>
          <w:szCs w:val="32"/>
        </w:rPr>
        <w:t xml:space="preserve">第二章 </w:t>
      </w:r>
      <w:r>
        <w:rPr>
          <w:rFonts w:hint="eastAsia" w:ascii="方正小标宋简体" w:eastAsia="方正小标宋简体"/>
          <w:color w:val="auto"/>
          <w:sz w:val="32"/>
          <w:szCs w:val="32"/>
          <w:lang w:eastAsia="zh-CN"/>
        </w:rPr>
        <w:t>网约车平台公司</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第五条</w:t>
      </w:r>
      <w:r>
        <w:rPr>
          <w:rFonts w:hint="default" w:eastAsia="仿宋_GB2312"/>
          <w:snapToGrid w:val="0"/>
          <w:color w:val="auto"/>
          <w:spacing w:val="-6"/>
          <w:kern w:val="0"/>
          <w:sz w:val="32"/>
          <w:szCs w:val="32"/>
          <w:highlight w:val="none"/>
        </w:rPr>
        <w:t xml:space="preserve">  申请从事网约车经营的，应当具备线上线下服务能力，符合下列条件：</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default" w:eastAsia="仿宋_GB2312"/>
          <w:snapToGrid w:val="0"/>
          <w:color w:val="auto"/>
          <w:spacing w:val="-6"/>
          <w:kern w:val="0"/>
          <w:sz w:val="32"/>
          <w:szCs w:val="32"/>
          <w:highlight w:val="none"/>
        </w:rPr>
      </w:pPr>
      <w:r>
        <w:rPr>
          <w:rFonts w:hint="default" w:eastAsia="仿宋_GB2312"/>
          <w:snapToGrid w:val="0"/>
          <w:color w:val="auto"/>
          <w:spacing w:val="-6"/>
          <w:kern w:val="0"/>
          <w:sz w:val="32"/>
          <w:szCs w:val="32"/>
          <w:highlight w:val="none"/>
        </w:rPr>
        <w:t>（一）具有企业法人资格；</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w:t>
      </w:r>
      <w:r>
        <w:rPr>
          <w:rFonts w:hint="eastAsia" w:eastAsia="仿宋_GB2312"/>
          <w:snapToGrid w:val="0"/>
          <w:color w:val="auto"/>
          <w:spacing w:val="-6"/>
          <w:kern w:val="0"/>
          <w:sz w:val="32"/>
          <w:szCs w:val="32"/>
          <w:highlight w:val="none"/>
          <w:lang w:val="en-US" w:eastAsia="zh-CN"/>
        </w:rPr>
        <w:t>二</w:t>
      </w:r>
      <w:r>
        <w:rPr>
          <w:rFonts w:hint="default" w:eastAsia="仿宋_GB2312"/>
          <w:snapToGrid w:val="0"/>
          <w:color w:val="auto"/>
          <w:spacing w:val="-6"/>
          <w:kern w:val="0"/>
          <w:sz w:val="32"/>
          <w:szCs w:val="32"/>
          <w:highlight w:val="none"/>
        </w:rPr>
        <w:t xml:space="preserve">）具备开展网约车经营的互联网平台和与拟开展业务相适应的信息数据交互及处理能力，具备供交通、通信、公安、税务、网信等相关监管部门依法调取查询相关网络数据信息的条件，网络服务平台数据库接入市交通运输主管部门监管平台，服务器设置在中国内地，有符合规定的网络安全管理制度和安全保护技术措施； </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w:t>
      </w:r>
      <w:r>
        <w:rPr>
          <w:rFonts w:hint="eastAsia" w:eastAsia="仿宋_GB2312"/>
          <w:snapToGrid w:val="0"/>
          <w:color w:val="auto"/>
          <w:spacing w:val="-6"/>
          <w:kern w:val="0"/>
          <w:sz w:val="32"/>
          <w:szCs w:val="32"/>
          <w:highlight w:val="none"/>
          <w:lang w:val="en-US" w:eastAsia="zh-CN"/>
        </w:rPr>
        <w:t>三</w:t>
      </w:r>
      <w:r>
        <w:rPr>
          <w:rFonts w:hint="default" w:eastAsia="仿宋_GB2312"/>
          <w:snapToGrid w:val="0"/>
          <w:color w:val="auto"/>
          <w:spacing w:val="-6"/>
          <w:kern w:val="0"/>
          <w:sz w:val="32"/>
          <w:szCs w:val="32"/>
          <w:highlight w:val="none"/>
        </w:rPr>
        <w:t xml:space="preserve">）使用电子支付的，应当与银行、非银行支付机构签订提供支付结算服务的协议； </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default" w:eastAsia="仿宋_GB2312"/>
          <w:snapToGrid w:val="0"/>
          <w:color w:val="auto"/>
          <w:spacing w:val="-6"/>
          <w:kern w:val="0"/>
          <w:sz w:val="32"/>
          <w:szCs w:val="32"/>
          <w:highlight w:val="none"/>
        </w:rPr>
      </w:pPr>
      <w:r>
        <w:rPr>
          <w:rFonts w:hint="default" w:eastAsia="仿宋_GB2312"/>
          <w:snapToGrid w:val="0"/>
          <w:color w:val="auto"/>
          <w:spacing w:val="-6"/>
          <w:kern w:val="0"/>
          <w:sz w:val="32"/>
          <w:szCs w:val="32"/>
          <w:highlight w:val="none"/>
        </w:rPr>
        <w:t>（</w:t>
      </w:r>
      <w:r>
        <w:rPr>
          <w:rFonts w:hint="eastAsia" w:eastAsia="仿宋_GB2312"/>
          <w:snapToGrid w:val="0"/>
          <w:color w:val="auto"/>
          <w:spacing w:val="-6"/>
          <w:kern w:val="0"/>
          <w:sz w:val="32"/>
          <w:szCs w:val="32"/>
          <w:highlight w:val="none"/>
          <w:lang w:val="en-US" w:eastAsia="zh-CN"/>
        </w:rPr>
        <w:t>四</w:t>
      </w:r>
      <w:r>
        <w:rPr>
          <w:rFonts w:hint="default" w:eastAsia="仿宋_GB2312"/>
          <w:snapToGrid w:val="0"/>
          <w:color w:val="auto"/>
          <w:spacing w:val="-6"/>
          <w:kern w:val="0"/>
          <w:sz w:val="32"/>
          <w:szCs w:val="32"/>
          <w:highlight w:val="none"/>
        </w:rPr>
        <w:t>）有健全的经营管理制度、安全生产管理制度和服务质量保障等制度；</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eastAsia" w:eastAsia="仿宋_GB2312"/>
          <w:color w:val="auto"/>
          <w:highlight w:val="none"/>
          <w:lang w:eastAsia="zh-CN"/>
        </w:rPr>
      </w:pPr>
      <w:r>
        <w:rPr>
          <w:rFonts w:hint="eastAsia" w:eastAsia="仿宋_GB2312"/>
          <w:snapToGrid w:val="0"/>
          <w:color w:val="auto"/>
          <w:spacing w:val="-6"/>
          <w:kern w:val="0"/>
          <w:sz w:val="32"/>
          <w:szCs w:val="32"/>
          <w:highlight w:val="none"/>
          <w:lang w:eastAsia="zh-CN"/>
        </w:rPr>
        <w:t>（五）</w:t>
      </w:r>
      <w:r>
        <w:rPr>
          <w:rFonts w:hint="default" w:eastAsia="仿宋_GB2312"/>
          <w:snapToGrid w:val="0"/>
          <w:color w:val="auto"/>
          <w:spacing w:val="-6"/>
          <w:kern w:val="0"/>
          <w:sz w:val="32"/>
          <w:szCs w:val="32"/>
          <w:highlight w:val="none"/>
        </w:rPr>
        <w:t>配备与经营规模相适应的管理架构和管理人员（含专职安全管理人员、教育培训管理人员、应急处置专职人员等</w:t>
      </w:r>
      <w:r>
        <w:rPr>
          <w:rFonts w:hint="eastAsia" w:eastAsia="仿宋_GB2312"/>
          <w:snapToGrid w:val="0"/>
          <w:color w:val="auto"/>
          <w:spacing w:val="-6"/>
          <w:kern w:val="0"/>
          <w:sz w:val="32"/>
          <w:szCs w:val="32"/>
          <w:highlight w:val="none"/>
          <w:lang w:eastAsia="zh-CN"/>
        </w:rPr>
        <w:t>）。</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w:t>
      </w:r>
      <w:r>
        <w:rPr>
          <w:rFonts w:hint="eastAsia" w:eastAsia="仿宋_GB2312"/>
          <w:snapToGrid w:val="0"/>
          <w:color w:val="auto"/>
          <w:spacing w:val="-6"/>
          <w:kern w:val="0"/>
          <w:sz w:val="32"/>
          <w:szCs w:val="32"/>
          <w:highlight w:val="none"/>
          <w:lang w:val="en-US" w:eastAsia="zh-CN"/>
        </w:rPr>
        <w:t>六</w:t>
      </w:r>
      <w:r>
        <w:rPr>
          <w:rFonts w:hint="default" w:eastAsia="仿宋_GB2312"/>
          <w:snapToGrid w:val="0"/>
          <w:color w:val="auto"/>
          <w:spacing w:val="-6"/>
          <w:kern w:val="0"/>
          <w:sz w:val="32"/>
          <w:szCs w:val="32"/>
          <w:highlight w:val="none"/>
        </w:rPr>
        <w:t>）在中山市辖区内成立服务机构且符合以下设施条件：须有固定</w:t>
      </w:r>
      <w:r>
        <w:rPr>
          <w:rFonts w:hint="default" w:eastAsia="仿宋_GB2312"/>
          <w:snapToGrid w:val="0"/>
          <w:color w:val="auto"/>
          <w:spacing w:val="-6"/>
          <w:kern w:val="0"/>
          <w:sz w:val="32"/>
          <w:szCs w:val="32"/>
          <w:highlight w:val="none"/>
          <w:lang w:eastAsia="zh-CN"/>
        </w:rPr>
        <w:t>、</w:t>
      </w:r>
      <w:r>
        <w:rPr>
          <w:rFonts w:hint="default" w:eastAsia="仿宋_GB2312"/>
          <w:snapToGrid w:val="0"/>
          <w:color w:val="auto"/>
          <w:spacing w:val="-6"/>
          <w:kern w:val="0"/>
          <w:sz w:val="32"/>
          <w:szCs w:val="32"/>
          <w:highlight w:val="none"/>
          <w:lang w:val="en-US" w:eastAsia="zh-CN"/>
        </w:rPr>
        <w:t>专用</w:t>
      </w:r>
      <w:r>
        <w:rPr>
          <w:rFonts w:hint="default" w:eastAsia="仿宋_GB2312"/>
          <w:snapToGrid w:val="0"/>
          <w:color w:val="auto"/>
          <w:spacing w:val="-6"/>
          <w:kern w:val="0"/>
          <w:sz w:val="32"/>
          <w:szCs w:val="32"/>
          <w:highlight w:val="none"/>
          <w:lang w:eastAsia="zh-CN"/>
        </w:rPr>
        <w:t>、</w:t>
      </w:r>
      <w:r>
        <w:rPr>
          <w:rFonts w:hint="default" w:eastAsia="仿宋_GB2312"/>
          <w:snapToGrid w:val="0"/>
          <w:color w:val="auto"/>
          <w:spacing w:val="-6"/>
          <w:kern w:val="0"/>
          <w:sz w:val="32"/>
          <w:szCs w:val="32"/>
          <w:highlight w:val="none"/>
          <w:lang w:val="en-US" w:eastAsia="zh-CN"/>
        </w:rPr>
        <w:t>一体</w:t>
      </w:r>
      <w:r>
        <w:rPr>
          <w:rFonts w:hint="eastAsia" w:eastAsia="仿宋_GB2312"/>
          <w:snapToGrid w:val="0"/>
          <w:color w:val="auto"/>
          <w:spacing w:val="-6"/>
          <w:kern w:val="0"/>
          <w:sz w:val="32"/>
          <w:szCs w:val="32"/>
          <w:highlight w:val="none"/>
          <w:lang w:val="en-US" w:eastAsia="zh-CN"/>
        </w:rPr>
        <w:t>且</w:t>
      </w:r>
      <w:r>
        <w:rPr>
          <w:rFonts w:hint="default" w:eastAsia="仿宋_GB2312"/>
          <w:snapToGrid w:val="0"/>
          <w:color w:val="auto"/>
          <w:spacing w:val="-6"/>
          <w:kern w:val="0"/>
          <w:sz w:val="32"/>
          <w:szCs w:val="32"/>
          <w:highlight w:val="none"/>
        </w:rPr>
        <w:t>面积不少于1</w:t>
      </w:r>
      <w:r>
        <w:rPr>
          <w:rFonts w:hint="eastAsia" w:eastAsia="仿宋_GB2312"/>
          <w:snapToGrid w:val="0"/>
          <w:color w:val="auto"/>
          <w:spacing w:val="-6"/>
          <w:kern w:val="0"/>
          <w:sz w:val="32"/>
          <w:szCs w:val="32"/>
          <w:highlight w:val="none"/>
          <w:lang w:val="en-US" w:eastAsia="zh-CN"/>
        </w:rPr>
        <w:t>8</w:t>
      </w:r>
      <w:r>
        <w:rPr>
          <w:rFonts w:hint="default" w:eastAsia="仿宋_GB2312"/>
          <w:snapToGrid w:val="0"/>
          <w:color w:val="auto"/>
          <w:spacing w:val="-6"/>
          <w:kern w:val="0"/>
          <w:sz w:val="32"/>
          <w:szCs w:val="32"/>
          <w:highlight w:val="none"/>
        </w:rPr>
        <w:t>0平方米具有合法商业性质房产权属证件的办公场所和培训教室（租用他人房屋、场地作为经营办公场所、培训教室的，要签订一年以上合法有效的租用合同）</w:t>
      </w:r>
      <w:r>
        <w:rPr>
          <w:rFonts w:hint="eastAsia" w:eastAsia="仿宋_GB2312"/>
          <w:snapToGrid w:val="0"/>
          <w:color w:val="auto"/>
          <w:spacing w:val="-6"/>
          <w:kern w:val="0"/>
          <w:sz w:val="32"/>
          <w:szCs w:val="32"/>
          <w:highlight w:val="none"/>
          <w:lang w:eastAsia="zh-CN"/>
        </w:rPr>
        <w:t>，</w:t>
      </w:r>
      <w:r>
        <w:rPr>
          <w:rFonts w:hint="eastAsia" w:eastAsia="仿宋_GB2312"/>
          <w:snapToGrid w:val="0"/>
          <w:color w:val="auto"/>
          <w:spacing w:val="-6"/>
          <w:kern w:val="0"/>
          <w:sz w:val="32"/>
          <w:szCs w:val="32"/>
          <w:highlight w:val="none"/>
          <w:lang w:val="en-US" w:eastAsia="zh-CN"/>
        </w:rPr>
        <w:t>申请网约车经营许可的地点应和营业执照注册地址在经营期内保持一致</w:t>
      </w:r>
      <w:r>
        <w:rPr>
          <w:rFonts w:hint="default" w:eastAsia="仿宋_GB2312"/>
          <w:snapToGrid w:val="0"/>
          <w:color w:val="auto"/>
          <w:spacing w:val="-6"/>
          <w:kern w:val="0"/>
          <w:sz w:val="32"/>
          <w:szCs w:val="32"/>
          <w:highlight w:val="none"/>
        </w:rPr>
        <w:t>。</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default" w:eastAsia="仿宋_GB2312"/>
          <w:snapToGrid w:val="0"/>
          <w:color w:val="auto"/>
          <w:spacing w:val="-6"/>
          <w:kern w:val="0"/>
          <w:sz w:val="32"/>
          <w:szCs w:val="32"/>
          <w:highlight w:val="none"/>
        </w:rPr>
      </w:pPr>
      <w:r>
        <w:rPr>
          <w:rFonts w:hint="default" w:eastAsia="仿宋_GB2312"/>
          <w:snapToGrid w:val="0"/>
          <w:color w:val="auto"/>
          <w:spacing w:val="-6"/>
          <w:kern w:val="0"/>
          <w:sz w:val="32"/>
          <w:szCs w:val="32"/>
          <w:highlight w:val="none"/>
        </w:rPr>
        <w:t>（</w:t>
      </w:r>
      <w:r>
        <w:rPr>
          <w:rFonts w:hint="eastAsia" w:eastAsia="仿宋_GB2312"/>
          <w:snapToGrid w:val="0"/>
          <w:color w:val="auto"/>
          <w:spacing w:val="-6"/>
          <w:kern w:val="0"/>
          <w:sz w:val="32"/>
          <w:szCs w:val="32"/>
          <w:highlight w:val="none"/>
          <w:lang w:val="en-US" w:eastAsia="zh-CN"/>
        </w:rPr>
        <w:t>七</w:t>
      </w:r>
      <w:r>
        <w:rPr>
          <w:rFonts w:hint="default" w:eastAsia="仿宋_GB2312"/>
          <w:snapToGrid w:val="0"/>
          <w:color w:val="auto"/>
          <w:spacing w:val="-6"/>
          <w:kern w:val="0"/>
          <w:sz w:val="32"/>
          <w:szCs w:val="32"/>
          <w:highlight w:val="none"/>
        </w:rPr>
        <w:t>）法律法规规定的其他条件。外商投资网约车经营的，除符合上述条件外，还应当符合外商投资相关法律法规的规定。</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eastAsia" w:eastAsia="仿宋_GB2312"/>
          <w:snapToGrid w:val="0"/>
          <w:color w:val="auto"/>
          <w:spacing w:val="-6"/>
          <w:kern w:val="0"/>
          <w:sz w:val="32"/>
          <w:szCs w:val="32"/>
          <w:highlight w:val="none"/>
          <w:lang w:val="en-US" w:eastAsia="zh-CN"/>
        </w:rPr>
      </w:pPr>
      <w:r>
        <w:rPr>
          <w:rFonts w:hint="eastAsia" w:eastAsia="仿宋_GB2312"/>
          <w:snapToGrid w:val="0"/>
          <w:color w:val="auto"/>
          <w:spacing w:val="-6"/>
          <w:kern w:val="0"/>
          <w:sz w:val="32"/>
          <w:szCs w:val="32"/>
          <w:highlight w:val="none"/>
          <w:lang w:val="en-US" w:eastAsia="zh-CN"/>
        </w:rPr>
        <w:t>（八）鼓励企业成立中山总公司或子公司。</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第六条</w:t>
      </w:r>
      <w:r>
        <w:rPr>
          <w:rFonts w:hint="default" w:eastAsia="仿宋_GB2312"/>
          <w:snapToGrid w:val="0"/>
          <w:color w:val="auto"/>
          <w:spacing w:val="-6"/>
          <w:kern w:val="0"/>
          <w:sz w:val="32"/>
          <w:szCs w:val="32"/>
          <w:highlight w:val="none"/>
        </w:rPr>
        <w:t xml:space="preserve">  申请从事网约车经营的平台公司，应当向市交通运输主管部门提出申请，并提交以下材料：</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（一）网络预约出租汽车经营申请表；</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（二）投资人、负责人的身份、资信证明及其复印件，经办人的身份证明及其复印件和委托书；</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（三）</w:t>
      </w:r>
      <w:r>
        <w:rPr>
          <w:rFonts w:hint="eastAsia" w:eastAsia="仿宋_GB2312"/>
          <w:snapToGrid w:val="0"/>
          <w:color w:val="auto"/>
          <w:spacing w:val="-6"/>
          <w:kern w:val="0"/>
          <w:sz w:val="32"/>
          <w:szCs w:val="32"/>
          <w:highlight w:val="none"/>
          <w:lang w:val="en-US" w:eastAsia="zh-CN"/>
        </w:rPr>
        <w:t>中山</w:t>
      </w:r>
      <w:r>
        <w:rPr>
          <w:rFonts w:hint="default" w:eastAsia="仿宋_GB2312"/>
          <w:snapToGrid w:val="0"/>
          <w:color w:val="auto"/>
          <w:spacing w:val="-6"/>
          <w:kern w:val="0"/>
          <w:sz w:val="32"/>
          <w:szCs w:val="32"/>
          <w:highlight w:val="none"/>
        </w:rPr>
        <w:t>企业法人营业执照</w:t>
      </w:r>
      <w:r>
        <w:rPr>
          <w:rFonts w:hint="eastAsia" w:eastAsia="仿宋_GB2312"/>
          <w:snapToGrid w:val="0"/>
          <w:color w:val="auto"/>
          <w:spacing w:val="-6"/>
          <w:kern w:val="0"/>
          <w:sz w:val="32"/>
          <w:szCs w:val="32"/>
          <w:highlight w:val="none"/>
          <w:lang w:eastAsia="zh-CN"/>
        </w:rPr>
        <w:t>、</w:t>
      </w:r>
      <w:r>
        <w:rPr>
          <w:rFonts w:hint="default" w:eastAsia="仿宋_GB2312"/>
          <w:snapToGrid w:val="0"/>
          <w:color w:val="auto"/>
          <w:spacing w:val="-6"/>
          <w:kern w:val="0"/>
          <w:sz w:val="32"/>
          <w:szCs w:val="32"/>
          <w:highlight w:val="none"/>
        </w:rPr>
        <w:t>隶属总公司企业法人营业执照（复印件一份，加盖总公司公章，并注明与原件一致）；</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（四）中山办公场所场地图纸、</w:t>
      </w:r>
      <w:r>
        <w:rPr>
          <w:rFonts w:hint="eastAsia" w:eastAsia="仿宋_GB2312"/>
          <w:snapToGrid w:val="0"/>
          <w:color w:val="auto"/>
          <w:spacing w:val="-6"/>
          <w:kern w:val="0"/>
          <w:sz w:val="32"/>
          <w:szCs w:val="32"/>
          <w:highlight w:val="none"/>
          <w:lang w:eastAsia="zh-CN"/>
        </w:rPr>
        <w:t>布置图、</w:t>
      </w:r>
      <w:r>
        <w:rPr>
          <w:rFonts w:hint="default" w:eastAsia="仿宋_GB2312"/>
          <w:snapToGrid w:val="0"/>
          <w:color w:val="auto"/>
          <w:spacing w:val="-6"/>
          <w:kern w:val="0"/>
          <w:sz w:val="32"/>
          <w:szCs w:val="32"/>
          <w:highlight w:val="none"/>
        </w:rPr>
        <w:t>租赁合同或自有产权证明</w:t>
      </w:r>
      <w:r>
        <w:rPr>
          <w:rFonts w:hint="eastAsia" w:eastAsia="仿宋_GB2312"/>
          <w:snapToGrid w:val="0"/>
          <w:color w:val="auto"/>
          <w:spacing w:val="-6"/>
          <w:kern w:val="0"/>
          <w:sz w:val="32"/>
          <w:szCs w:val="32"/>
          <w:highlight w:val="none"/>
          <w:lang w:eastAsia="zh-CN"/>
        </w:rPr>
        <w:t>、</w:t>
      </w:r>
      <w:r>
        <w:rPr>
          <w:rFonts w:hint="default" w:eastAsia="仿宋_GB2312"/>
          <w:snapToGrid w:val="0"/>
          <w:color w:val="auto"/>
          <w:spacing w:val="-6"/>
          <w:kern w:val="0"/>
          <w:sz w:val="32"/>
          <w:szCs w:val="32"/>
          <w:highlight w:val="none"/>
        </w:rPr>
        <w:t>公司部门、人员管理架构图及职责分工说明；</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（五）提供网约车平台公司注册地省级相关部门对线上服务能力有效的认定结果证明材料；</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default" w:eastAsia="仿宋_GB2312"/>
          <w:snapToGrid w:val="0"/>
          <w:color w:val="auto"/>
          <w:spacing w:val="-6"/>
          <w:kern w:val="0"/>
          <w:sz w:val="32"/>
          <w:szCs w:val="32"/>
          <w:highlight w:val="none"/>
          <w:lang w:val="en-US" w:eastAsia="zh-CN"/>
        </w:rPr>
      </w:pPr>
      <w:r>
        <w:rPr>
          <w:rFonts w:hint="default" w:eastAsia="仿宋_GB2312"/>
          <w:snapToGrid w:val="0"/>
          <w:color w:val="auto"/>
          <w:spacing w:val="-6"/>
          <w:kern w:val="0"/>
          <w:sz w:val="32"/>
          <w:szCs w:val="32"/>
          <w:highlight w:val="none"/>
        </w:rPr>
        <w:t>（六）</w:t>
      </w:r>
      <w:r>
        <w:rPr>
          <w:rFonts w:hint="default" w:eastAsia="仿宋_GB2312"/>
          <w:snapToGrid w:val="0"/>
          <w:color w:val="auto"/>
          <w:spacing w:val="-6"/>
          <w:kern w:val="0"/>
          <w:sz w:val="32"/>
          <w:szCs w:val="32"/>
          <w:highlight w:val="none"/>
          <w:lang w:val="en-US"/>
        </w:rPr>
        <w:t>使用电子支付的</w:t>
      </w:r>
      <w:r>
        <w:rPr>
          <w:rFonts w:hint="default" w:eastAsia="仿宋_GB2312"/>
          <w:snapToGrid w:val="0"/>
          <w:color w:val="auto"/>
          <w:spacing w:val="-6"/>
          <w:kern w:val="0"/>
          <w:sz w:val="32"/>
          <w:szCs w:val="32"/>
          <w:highlight w:val="none"/>
          <w:lang w:val="en-US" w:eastAsia="zh-CN"/>
        </w:rPr>
        <w:t>，应当提供与银行、非银行支付机构签订的支付结算服务协议；</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lang w:eastAsia="zh-CN"/>
        </w:rPr>
        <w:t>（</w:t>
      </w:r>
      <w:r>
        <w:rPr>
          <w:rFonts w:hint="default" w:eastAsia="仿宋_GB2312"/>
          <w:snapToGrid w:val="0"/>
          <w:color w:val="auto"/>
          <w:spacing w:val="-6"/>
          <w:kern w:val="0"/>
          <w:sz w:val="32"/>
          <w:szCs w:val="32"/>
          <w:highlight w:val="none"/>
          <w:lang w:val="en-US" w:eastAsia="zh-CN"/>
        </w:rPr>
        <w:t>七</w:t>
      </w:r>
      <w:r>
        <w:rPr>
          <w:rFonts w:hint="default" w:eastAsia="仿宋_GB2312"/>
          <w:snapToGrid w:val="0"/>
          <w:color w:val="auto"/>
          <w:spacing w:val="-6"/>
          <w:kern w:val="0"/>
          <w:sz w:val="32"/>
          <w:szCs w:val="32"/>
          <w:highlight w:val="none"/>
          <w:lang w:eastAsia="zh-CN"/>
        </w:rPr>
        <w:t>）</w:t>
      </w:r>
      <w:r>
        <w:rPr>
          <w:rFonts w:hint="default" w:eastAsia="仿宋_GB2312"/>
          <w:snapToGrid w:val="0"/>
          <w:color w:val="auto"/>
          <w:spacing w:val="-6"/>
          <w:kern w:val="0"/>
          <w:sz w:val="32"/>
          <w:szCs w:val="32"/>
          <w:highlight w:val="none"/>
        </w:rPr>
        <w:t>《企业经营管理制度》、《安全生产责任制度》、《服务质量保障制度》、《岗位责任制度》、《人员培训制度》、《投诉处理制度》、《隐患排查制度》</w:t>
      </w:r>
      <w:r>
        <w:rPr>
          <w:rFonts w:hint="eastAsia" w:eastAsia="仿宋_GB2312"/>
          <w:snapToGrid w:val="0"/>
          <w:color w:val="auto"/>
          <w:spacing w:val="-6"/>
          <w:kern w:val="0"/>
          <w:sz w:val="32"/>
          <w:szCs w:val="32"/>
          <w:highlight w:val="none"/>
          <w:lang w:eastAsia="zh-CN"/>
        </w:rPr>
        <w:t>和</w:t>
      </w:r>
      <w:r>
        <w:rPr>
          <w:rFonts w:hint="default" w:eastAsia="仿宋_GB2312"/>
          <w:snapToGrid w:val="0"/>
          <w:color w:val="auto"/>
          <w:spacing w:val="-6"/>
          <w:kern w:val="0"/>
          <w:sz w:val="32"/>
          <w:szCs w:val="32"/>
          <w:highlight w:val="none"/>
        </w:rPr>
        <w:t>《应急预案》相关文本；</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w:t>
      </w:r>
      <w:r>
        <w:rPr>
          <w:rFonts w:hint="default" w:eastAsia="仿宋_GB2312"/>
          <w:snapToGrid w:val="0"/>
          <w:color w:val="auto"/>
          <w:spacing w:val="-6"/>
          <w:kern w:val="0"/>
          <w:sz w:val="32"/>
          <w:szCs w:val="32"/>
          <w:highlight w:val="none"/>
          <w:lang w:val="en-US"/>
        </w:rPr>
        <w:t>八</w:t>
      </w:r>
      <w:r>
        <w:rPr>
          <w:rFonts w:hint="default" w:eastAsia="仿宋_GB2312"/>
          <w:snapToGrid w:val="0"/>
          <w:color w:val="auto"/>
          <w:spacing w:val="-6"/>
          <w:kern w:val="0"/>
          <w:sz w:val="32"/>
          <w:szCs w:val="32"/>
          <w:highlight w:val="none"/>
        </w:rPr>
        <w:t>）法律法规要求提供的其他材料。</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第七条</w:t>
      </w:r>
      <w:r>
        <w:rPr>
          <w:rFonts w:hint="default" w:eastAsia="仿宋_GB2312"/>
          <w:snapToGrid w:val="0"/>
          <w:color w:val="auto"/>
          <w:spacing w:val="-6"/>
          <w:kern w:val="0"/>
          <w:sz w:val="32"/>
          <w:szCs w:val="32"/>
          <w:highlight w:val="none"/>
        </w:rPr>
        <w:t xml:space="preserve">  市交通运输主管部门自受理之日起20日内作出许可或者不予许可的决定。20日内不能作出决定的，经实施机关负责人批准，可以延长10日，并应当将延长期限的理由告知申请人。</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default" w:eastAsia="仿宋_GB2312"/>
          <w:strike w:val="0"/>
          <w:dstrike w:val="0"/>
          <w:color w:val="auto"/>
          <w:highlight w:val="none"/>
          <w:lang w:val="en-US" w:eastAsia="zh-CN"/>
        </w:rPr>
      </w:pPr>
      <w:r>
        <w:rPr>
          <w:rFonts w:hint="default" w:hAnsi="黑体" w:eastAsia="黑体"/>
          <w:snapToGrid w:val="0"/>
          <w:color w:val="auto"/>
          <w:spacing w:val="-6"/>
          <w:kern w:val="0"/>
          <w:sz w:val="32"/>
          <w:szCs w:val="32"/>
          <w:highlight w:val="none"/>
        </w:rPr>
        <w:t>第八条</w:t>
      </w:r>
      <w:r>
        <w:rPr>
          <w:rFonts w:hint="default" w:eastAsia="仿宋_GB2312"/>
          <w:snapToGrid w:val="0"/>
          <w:color w:val="auto"/>
          <w:spacing w:val="-6"/>
          <w:kern w:val="0"/>
          <w:sz w:val="32"/>
          <w:szCs w:val="32"/>
          <w:highlight w:val="none"/>
        </w:rPr>
        <w:t xml:space="preserve">  市交通运输主管部门对网约车平台公司经营申请作出行政许可决定的，明确经营范围为“网络预约出租汽车”、经营区域为中山市辖区内、</w:t>
      </w:r>
      <w:r>
        <w:rPr>
          <w:rFonts w:hint="eastAsia" w:eastAsia="仿宋_GB2312"/>
          <w:strike w:val="0"/>
          <w:dstrike w:val="0"/>
          <w:snapToGrid w:val="0"/>
          <w:color w:val="auto"/>
          <w:spacing w:val="-6"/>
          <w:kern w:val="0"/>
          <w:sz w:val="32"/>
          <w:szCs w:val="32"/>
          <w:highlight w:val="none"/>
          <w:lang w:val="en-US" w:eastAsia="zh-CN"/>
        </w:rPr>
        <w:t>有效期限</w:t>
      </w:r>
      <w:r>
        <w:rPr>
          <w:rFonts w:hint="default" w:eastAsia="仿宋_GB2312"/>
          <w:snapToGrid w:val="0"/>
          <w:color w:val="auto"/>
          <w:spacing w:val="-6"/>
          <w:kern w:val="0"/>
          <w:sz w:val="32"/>
          <w:szCs w:val="32"/>
          <w:highlight w:val="none"/>
        </w:rPr>
        <w:t>为6年，并发放《网络预约出租汽车经营许可证》，</w:t>
      </w:r>
      <w:r>
        <w:rPr>
          <w:rFonts w:hint="eastAsia" w:eastAsia="仿宋_GB2312"/>
          <w:strike w:val="0"/>
          <w:dstrike w:val="0"/>
          <w:snapToGrid w:val="0"/>
          <w:color w:val="auto"/>
          <w:spacing w:val="-6"/>
          <w:kern w:val="0"/>
          <w:sz w:val="32"/>
          <w:szCs w:val="32"/>
          <w:highlight w:val="none"/>
          <w:lang w:val="en-US" w:eastAsia="zh-CN"/>
        </w:rPr>
        <w:t>有效期</w:t>
      </w:r>
      <w:r>
        <w:rPr>
          <w:rFonts w:hint="default" w:eastAsia="仿宋_GB2312"/>
          <w:snapToGrid w:val="0"/>
          <w:color w:val="auto"/>
          <w:spacing w:val="-6"/>
          <w:kern w:val="0"/>
          <w:sz w:val="32"/>
          <w:szCs w:val="32"/>
          <w:highlight w:val="none"/>
        </w:rPr>
        <w:t>满后，网约车平台公司需要延续《网络预约出租汽车经营许可证》有效期的，应当在该行政许可经营期满30日前向市交通运输主管部门</w:t>
      </w:r>
      <w:r>
        <w:rPr>
          <w:rFonts w:hint="eastAsia" w:eastAsia="仿宋_GB2312"/>
          <w:strike w:val="0"/>
          <w:dstrike w:val="0"/>
          <w:snapToGrid w:val="0"/>
          <w:color w:val="auto"/>
          <w:spacing w:val="-6"/>
          <w:kern w:val="0"/>
          <w:sz w:val="32"/>
          <w:szCs w:val="32"/>
          <w:highlight w:val="none"/>
          <w:lang w:val="en-US" w:eastAsia="zh-CN"/>
        </w:rPr>
        <w:t>换发新证</w:t>
      </w:r>
      <w:r>
        <w:rPr>
          <w:rFonts w:hint="default" w:eastAsia="仿宋_GB2312"/>
          <w:snapToGrid w:val="0"/>
          <w:color w:val="auto"/>
          <w:spacing w:val="-6"/>
          <w:kern w:val="0"/>
          <w:sz w:val="32"/>
          <w:szCs w:val="32"/>
          <w:highlight w:val="none"/>
        </w:rPr>
        <w:t>，市交通运输主管部门</w:t>
      </w:r>
      <w:r>
        <w:rPr>
          <w:rFonts w:hint="eastAsia" w:eastAsia="仿宋_GB2312"/>
          <w:strike w:val="0"/>
          <w:dstrike w:val="0"/>
          <w:snapToGrid w:val="0"/>
          <w:color w:val="auto"/>
          <w:spacing w:val="-6"/>
          <w:kern w:val="0"/>
          <w:sz w:val="32"/>
          <w:szCs w:val="32"/>
          <w:highlight w:val="none"/>
          <w:lang w:val="en-US" w:eastAsia="zh-CN"/>
        </w:rPr>
        <w:t>应当按照有关法规规定的时限为申请人换发《网络预约出租汽车经营许可证》。换证时应当对其经营资质条件进行复核，对违章处理情况进行审查，符合条件的，予以换证。</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第九条</w:t>
      </w:r>
      <w:r>
        <w:rPr>
          <w:rFonts w:hint="default" w:eastAsia="仿宋_GB2312"/>
          <w:snapToGrid w:val="0"/>
          <w:color w:val="auto"/>
          <w:spacing w:val="-6"/>
          <w:kern w:val="0"/>
          <w:sz w:val="32"/>
          <w:szCs w:val="32"/>
          <w:highlight w:val="none"/>
        </w:rPr>
        <w:t xml:space="preserve">  市交通运输主管部门对不符合规定条件申请作出不予行政许可决定的同时，向申请人出具《不予行政许可决定书》。</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default" w:eastAsia="仿宋_GB2312"/>
          <w:snapToGrid w:val="0"/>
          <w:color w:val="auto"/>
          <w:spacing w:val="-6"/>
          <w:kern w:val="0"/>
          <w:sz w:val="32"/>
          <w:szCs w:val="32"/>
          <w:highlight w:val="none"/>
        </w:rPr>
      </w:pPr>
      <w:r>
        <w:rPr>
          <w:rFonts w:hint="default" w:hAnsi="黑体" w:eastAsia="黑体"/>
          <w:snapToGrid w:val="0"/>
          <w:color w:val="auto"/>
          <w:spacing w:val="-6"/>
          <w:kern w:val="0"/>
          <w:sz w:val="32"/>
          <w:szCs w:val="32"/>
          <w:highlight w:val="none"/>
        </w:rPr>
        <w:t>第十条</w:t>
      </w:r>
      <w:r>
        <w:rPr>
          <w:rFonts w:hint="default" w:eastAsia="仿宋_GB2312"/>
          <w:snapToGrid w:val="0"/>
          <w:color w:val="auto"/>
          <w:spacing w:val="-6"/>
          <w:kern w:val="0"/>
          <w:sz w:val="32"/>
          <w:szCs w:val="32"/>
          <w:highlight w:val="none"/>
        </w:rPr>
        <w:t xml:space="preserve">  网约车平台公司应当在取得相应《网络预约出租汽车经营许可证》，并向企业注册地省级通信主管部门申请互联网信息服务备案后，方可开展相关业务。备案内容包括经营者真实身份信息、接入信息、市交通运输主管部门核发的网络预约出租汽车经营许可证等资料。涉及经营电信业务的，还应当符合电信管理的相关规定。</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网约车平台公司应当自网络正式接通之日起30日内，</w:t>
      </w:r>
      <w:r>
        <w:rPr>
          <w:rFonts w:ascii="仿宋_GB2312" w:hAnsi="宋体" w:eastAsia="仿宋_GB2312" w:cs="仿宋_GB2312"/>
          <w:color w:val="auto"/>
          <w:kern w:val="0"/>
          <w:sz w:val="31"/>
          <w:szCs w:val="31"/>
          <w:highlight w:val="none"/>
          <w:lang w:val="en-US" w:eastAsia="zh-CN" w:bidi="ar"/>
        </w:rPr>
        <w:t>到网约车平台公司管理运营机构所在地的省级人民政府公</w:t>
      </w:r>
      <w:r>
        <w:rPr>
          <w:rFonts w:hint="eastAsia" w:ascii="仿宋_GB2312" w:hAnsi="宋体" w:eastAsia="仿宋_GB2312" w:cs="仿宋_GB2312"/>
          <w:color w:val="auto"/>
          <w:kern w:val="0"/>
          <w:sz w:val="31"/>
          <w:szCs w:val="31"/>
          <w:highlight w:val="none"/>
          <w:lang w:val="en-US" w:eastAsia="zh-CN" w:bidi="ar"/>
        </w:rPr>
        <w:t>安机关指定的受理机关办理备案手续。</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第十一条</w:t>
      </w:r>
      <w:r>
        <w:rPr>
          <w:rFonts w:hint="default" w:eastAsia="仿宋_GB2312"/>
          <w:snapToGrid w:val="0"/>
          <w:color w:val="auto"/>
          <w:spacing w:val="-6"/>
          <w:kern w:val="0"/>
          <w:sz w:val="32"/>
          <w:szCs w:val="32"/>
          <w:highlight w:val="none"/>
        </w:rPr>
        <w:t xml:space="preserve">  网约车平台公司暂停或者终止运营的，应当提前30日向市交通运输主管部门书面报告，说明有关情况，通告接入车辆所有人和驾驶员，并向社会公告。终止经营的，应当将《网络预约出租汽车经营许可证》交回原许可机关。</w:t>
      </w:r>
    </w:p>
    <w:p>
      <w:pPr>
        <w:keepNext w:val="0"/>
        <w:keepLines w:val="0"/>
        <w:pageBreakBefore w:val="0"/>
        <w:widowControl/>
        <w:kinsoku/>
        <w:wordWrap/>
        <w:overflowPunct/>
        <w:topLinePunct w:val="0"/>
        <w:autoSpaceDE/>
        <w:autoSpaceDN/>
        <w:bidi w:val="0"/>
        <w:adjustRightInd/>
        <w:snapToGrid/>
        <w:spacing w:line="640" w:lineRule="exact"/>
        <w:ind w:firstLine="616" w:firstLineChars="200"/>
        <w:jc w:val="center"/>
        <w:textAlignment w:val="auto"/>
        <w:outlineLvl w:val="1"/>
        <w:rPr>
          <w:rFonts w:hint="eastAsia" w:ascii="楷体_GB2312" w:hAnsi="楷体_GB2312" w:eastAsia="楷体_GB2312" w:cs="楷体_GB2312"/>
          <w:snapToGrid w:val="0"/>
          <w:color w:val="auto"/>
          <w:spacing w:val="-6"/>
          <w:kern w:val="0"/>
          <w:sz w:val="32"/>
          <w:szCs w:val="32"/>
          <w:highlight w:val="none"/>
          <w:lang w:eastAsia="zh-CN"/>
        </w:rPr>
      </w:pPr>
    </w:p>
    <w:p>
      <w:pPr>
        <w:keepNext w:val="0"/>
        <w:keepLines w:val="0"/>
        <w:widowControl/>
        <w:kinsoku/>
        <w:wordWrap/>
        <w:overflowPunct/>
        <w:topLinePunct w:val="0"/>
        <w:autoSpaceDE/>
        <w:autoSpaceDN/>
        <w:bidi w:val="0"/>
        <w:adjustRightInd/>
        <w:snapToGrid/>
        <w:spacing w:line="640" w:lineRule="exact"/>
        <w:ind w:firstLine="640" w:firstLineChars="200"/>
        <w:jc w:val="center"/>
        <w:textAlignment w:val="auto"/>
        <w:outlineLvl w:val="1"/>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snapToGrid w:val="0"/>
          <w:color w:val="auto"/>
          <w:kern w:val="0"/>
          <w:sz w:val="32"/>
          <w:szCs w:val="32"/>
          <w:highlight w:val="none"/>
          <w:lang w:val="en-US" w:eastAsia="zh-CN"/>
        </w:rPr>
        <w:t>第三章 网约车车辆和驾驶员</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第十二条</w:t>
      </w:r>
      <w:r>
        <w:rPr>
          <w:rFonts w:hint="default" w:eastAsia="仿宋_GB2312"/>
          <w:snapToGrid w:val="0"/>
          <w:color w:val="auto"/>
          <w:spacing w:val="-6"/>
          <w:kern w:val="0"/>
          <w:sz w:val="32"/>
          <w:szCs w:val="32"/>
          <w:highlight w:val="none"/>
        </w:rPr>
        <w:t xml:space="preserve">  拟从事网约车经营的车辆，应当符合以下条件：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（一）本市登记注册的</w:t>
      </w:r>
      <w:r>
        <w:rPr>
          <w:rFonts w:ascii="仿宋_GB2312" w:eastAsia="仿宋_GB2312"/>
          <w:color w:val="auto"/>
          <w:sz w:val="32"/>
          <w:szCs w:val="32"/>
          <w:highlight w:val="none"/>
        </w:rPr>
        <w:t>7</w:t>
      </w:r>
      <w:r>
        <w:rPr>
          <w:rFonts w:hint="eastAsia" w:ascii="仿宋_GB2312" w:hAnsi="黑体" w:eastAsia="仿宋_GB2312" w:cs="仿宋_GB2312"/>
          <w:color w:val="auto"/>
          <w:sz w:val="32"/>
          <w:szCs w:val="32"/>
          <w:highlight w:val="none"/>
        </w:rPr>
        <w:t>座及以下</w:t>
      </w:r>
      <w:r>
        <w:rPr>
          <w:rFonts w:hint="eastAsia" w:ascii="仿宋_GB2312" w:hAnsi="黑体" w:eastAsia="仿宋_GB2312" w:cs="仿宋_GB2312"/>
          <w:color w:val="auto"/>
          <w:sz w:val="32"/>
          <w:szCs w:val="32"/>
          <w:highlight w:val="none"/>
          <w:lang w:val="en-US" w:eastAsia="zh-CN"/>
        </w:rPr>
        <w:t>符合国家标准的新能源</w:t>
      </w:r>
      <w:r>
        <w:rPr>
          <w:rFonts w:hint="eastAsia" w:ascii="仿宋_GB2312" w:hAnsi="黑体" w:eastAsia="仿宋_GB2312" w:cs="仿宋_GB2312"/>
          <w:color w:val="auto"/>
          <w:sz w:val="32"/>
          <w:szCs w:val="32"/>
          <w:highlight w:val="none"/>
        </w:rPr>
        <w:t>乘用车</w:t>
      </w:r>
      <w:r>
        <w:rPr>
          <w:rFonts w:ascii="仿宋_GB2312" w:hAnsi="黑体" w:eastAsia="仿宋_GB2312" w:cs="仿宋_GB2312"/>
          <w:color w:val="auto"/>
          <w:sz w:val="32"/>
          <w:szCs w:val="32"/>
          <w:highlight w:val="none"/>
        </w:rPr>
        <w:t>;</w:t>
      </w:r>
    </w:p>
    <w:p>
      <w:pPr>
        <w:keepNext w:val="0"/>
        <w:keepLines w:val="0"/>
        <w:kinsoku/>
        <w:wordWrap/>
        <w:overflowPunct/>
        <w:topLinePunct w:val="0"/>
        <w:autoSpaceDE/>
        <w:autoSpaceDN/>
        <w:bidi w:val="0"/>
        <w:spacing w:line="640" w:lineRule="exact"/>
        <w:ind w:firstLine="640" w:firstLineChars="200"/>
        <w:jc w:val="both"/>
        <w:textAlignment w:val="auto"/>
        <w:rPr>
          <w:rFonts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rPr>
        <w:t>（二）车辆行驶证的初次注册日期至申请时未满</w:t>
      </w:r>
      <w:r>
        <w:rPr>
          <w:rFonts w:hint="eastAsia" w:ascii="仿宋_GB2312" w:hAnsi="黑体" w:eastAsia="仿宋_GB2312" w:cs="仿宋_GB2312"/>
          <w:color w:val="auto"/>
          <w:sz w:val="32"/>
          <w:szCs w:val="32"/>
          <w:highlight w:val="none"/>
          <w:lang w:val="en-US" w:eastAsia="zh-CN"/>
        </w:rPr>
        <w:t>2</w:t>
      </w:r>
      <w:r>
        <w:rPr>
          <w:rFonts w:hint="eastAsia" w:ascii="仿宋_GB2312" w:hAnsi="黑体" w:eastAsia="仿宋_GB2312" w:cs="仿宋_GB2312"/>
          <w:color w:val="auto"/>
          <w:sz w:val="32"/>
          <w:szCs w:val="32"/>
          <w:highlight w:val="none"/>
        </w:rPr>
        <w:t>年</w:t>
      </w:r>
      <w:ins w:id="0" w:author="肖宗彝" w:date="2024-07-31T10:12:15Z">
        <w:r>
          <w:rPr>
            <w:rFonts w:hint="eastAsia" w:ascii="仿宋_GB2312" w:hAnsi="黑体" w:eastAsia="仿宋_GB2312" w:cs="仿宋_GB2312"/>
            <w:color w:val="auto"/>
            <w:sz w:val="32"/>
            <w:szCs w:val="32"/>
            <w:highlight w:val="none"/>
            <w:lang w:eastAsia="zh-CN"/>
          </w:rPr>
          <w:t>，</w:t>
        </w:r>
      </w:ins>
      <w:ins w:id="1" w:author="肖宗彝" w:date="2024-07-31T10:12:18Z">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且</w:t>
        </w:r>
      </w:ins>
      <w:ins w:id="2" w:author="肖宗彝" w:date="2024-07-31T10:12:20Z">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车辆</w:t>
        </w:r>
      </w:ins>
      <w:ins w:id="3" w:author="肖宗彝" w:date="2024-07-31T10:12:21Z">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使用</w:t>
        </w:r>
      </w:ins>
      <w:ins w:id="4" w:author="肖宗彝" w:date="2024-07-31T10:12:23Z">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性质</w:t>
        </w:r>
      </w:ins>
      <w:ins w:id="5" w:author="肖宗彝" w:date="2024-07-31T10:12:56Z">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登记</w:t>
        </w:r>
      </w:ins>
      <w:ins w:id="6" w:author="肖宗彝" w:date="2024-07-31T10:12:24Z">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为</w:t>
        </w:r>
      </w:ins>
      <w:ins w:id="7" w:author="肖宗彝" w:date="2024-07-31T10:12:25Z">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w:t>
        </w:r>
      </w:ins>
      <w:ins w:id="8" w:author="肖宗彝" w:date="2024-07-31T10:12:26Z">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预约</w:t>
        </w:r>
      </w:ins>
      <w:ins w:id="9" w:author="肖宗彝" w:date="2024-07-31T10:12:27Z">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出租</w:t>
        </w:r>
      </w:ins>
      <w:ins w:id="10" w:author="肖宗彝" w:date="2024-07-31T10:12:28Z">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客</w:t>
        </w:r>
      </w:ins>
      <w:ins w:id="11" w:author="肖宗彝" w:date="2024-07-31T10:12:29Z">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运</w:t>
        </w:r>
      </w:ins>
      <w:ins w:id="12" w:author="肖宗彝" w:date="2024-07-31T10:12:25Z">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w:t>
        </w:r>
      </w:ins>
      <w:ins w:id="13" w:author="肖宗彝" w:date="2024-07-31T10:13:01Z">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或“</w:t>
        </w:r>
      </w:ins>
      <w:ins w:id="14" w:author="肖宗彝" w:date="2024-07-31T10:13:03Z">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出租</w:t>
        </w:r>
      </w:ins>
      <w:ins w:id="15" w:author="肖宗彝" w:date="2024-07-31T10:13:04Z">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客运</w:t>
        </w:r>
      </w:ins>
      <w:ins w:id="16" w:author="肖宗彝" w:date="2024-07-31T10:13:01Z">
        <w:r>
          <w:rPr>
            <w:rFonts w:hint="eastAsia" w:ascii="仿宋_GB2312" w:hAnsi="黑体" w:eastAsia="仿宋_GB2312" w:cs="仿宋_GB2312"/>
            <w:color w:val="000000" w:themeColor="text1"/>
            <w:sz w:val="32"/>
            <w:szCs w:val="32"/>
            <w:highlight w:val="none"/>
            <w:u w:val="none"/>
            <w:lang w:eastAsia="zh-CN"/>
            <w14:textFill>
              <w14:solidFill>
                <w14:schemeClr w14:val="tx1"/>
              </w14:solidFill>
            </w14:textFill>
          </w:rPr>
          <w:t>”</w:t>
        </w:r>
      </w:ins>
      <w:r>
        <w:rPr>
          <w:rFonts w:hint="eastAsia" w:ascii="仿宋_GB2312" w:hAnsi="黑体" w:eastAsia="仿宋_GB2312" w:cs="仿宋_GB2312"/>
          <w:color w:val="auto"/>
          <w:sz w:val="32"/>
          <w:szCs w:val="32"/>
          <w:highlight w:val="none"/>
        </w:rPr>
        <w:t>；</w:t>
      </w:r>
    </w:p>
    <w:p>
      <w:pPr>
        <w:keepNext w:val="0"/>
        <w:keepLines w:val="0"/>
        <w:kinsoku/>
        <w:wordWrap/>
        <w:overflowPunct/>
        <w:topLinePunct w:val="0"/>
        <w:autoSpaceDE/>
        <w:autoSpaceDN/>
        <w:bidi w:val="0"/>
        <w:spacing w:line="640" w:lineRule="exact"/>
        <w:ind w:firstLine="640" w:firstLineChars="200"/>
        <w:jc w:val="both"/>
        <w:textAlignment w:val="auto"/>
        <w:rPr>
          <w:rFonts w:hint="default" w:eastAsia="仿宋_GB2312"/>
          <w:snapToGrid w:val="0"/>
          <w:color w:val="auto"/>
          <w:spacing w:val="-6"/>
          <w:kern w:val="0"/>
          <w:sz w:val="32"/>
          <w:szCs w:val="32"/>
          <w:highlight w:val="none"/>
          <w:lang w:val="en-US" w:eastAsia="zh-CN"/>
        </w:rPr>
      </w:pPr>
      <w:r>
        <w:rPr>
          <w:rFonts w:hint="eastAsia" w:ascii="仿宋_GB2312" w:hAnsi="黑体" w:eastAsia="仿宋_GB2312" w:cs="仿宋_GB2312"/>
          <w:color w:val="auto"/>
          <w:sz w:val="32"/>
          <w:szCs w:val="32"/>
          <w:highlight w:val="none"/>
        </w:rPr>
        <w:t>（三）</w:t>
      </w:r>
      <w:r>
        <w:rPr>
          <w:rFonts w:hint="eastAsia" w:ascii="仿宋_GB2312" w:hAnsi="仿宋" w:eastAsia="仿宋_GB2312" w:cs="仿宋_GB2312"/>
          <w:color w:val="auto"/>
          <w:sz w:val="32"/>
          <w:szCs w:val="32"/>
          <w:highlight w:val="none"/>
        </w:rPr>
        <w:t>轴距不少于</w:t>
      </w:r>
      <w:r>
        <w:rPr>
          <w:rFonts w:ascii="仿宋_GB2312" w:eastAsia="仿宋_GB2312"/>
          <w:color w:val="auto"/>
          <w:sz w:val="32"/>
          <w:szCs w:val="32"/>
          <w:highlight w:val="none"/>
        </w:rPr>
        <w:t>26</w:t>
      </w: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0</w:t>
      </w:r>
      <w:r>
        <w:rPr>
          <w:rFonts w:hint="eastAsia" w:ascii="仿宋_GB2312" w:hAnsi="仿宋" w:eastAsia="仿宋_GB2312" w:cs="仿宋_GB2312"/>
          <w:color w:val="auto"/>
          <w:sz w:val="32"/>
          <w:szCs w:val="32"/>
          <w:highlight w:val="none"/>
        </w:rPr>
        <w:t>毫米；</w:t>
      </w:r>
    </w:p>
    <w:p>
      <w:pPr>
        <w:keepNext w:val="0"/>
        <w:keepLines w:val="0"/>
        <w:pageBreakBefore w:val="0"/>
        <w:widowControl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w:t>
      </w:r>
      <w:r>
        <w:rPr>
          <w:rFonts w:hint="eastAsia" w:eastAsia="仿宋_GB2312"/>
          <w:snapToGrid w:val="0"/>
          <w:color w:val="auto"/>
          <w:spacing w:val="-6"/>
          <w:kern w:val="0"/>
          <w:sz w:val="32"/>
          <w:szCs w:val="32"/>
          <w:highlight w:val="none"/>
          <w:lang w:eastAsia="zh-CN"/>
        </w:rPr>
        <w:t>四</w:t>
      </w:r>
      <w:r>
        <w:rPr>
          <w:rFonts w:hint="default" w:eastAsia="仿宋_GB2312"/>
          <w:snapToGrid w:val="0"/>
          <w:color w:val="auto"/>
          <w:spacing w:val="-6"/>
          <w:kern w:val="0"/>
          <w:sz w:val="32"/>
          <w:szCs w:val="32"/>
          <w:highlight w:val="none"/>
        </w:rPr>
        <w:t>）应安装应急报警装置和车载卫星定位装置，车载卫星定位装置应符合国标及其他有关规</w:t>
      </w:r>
      <w:bookmarkStart w:id="0" w:name="_GoBack"/>
      <w:bookmarkEnd w:id="0"/>
      <w:r>
        <w:rPr>
          <w:rFonts w:hint="default" w:eastAsia="仿宋_GB2312"/>
          <w:snapToGrid w:val="0"/>
          <w:color w:val="auto"/>
          <w:spacing w:val="-6"/>
          <w:kern w:val="0"/>
          <w:sz w:val="32"/>
          <w:szCs w:val="32"/>
          <w:highlight w:val="none"/>
        </w:rPr>
        <w:t>定</w:t>
      </w:r>
      <w:r>
        <w:rPr>
          <w:rFonts w:hint="eastAsia" w:eastAsia="仿宋_GB2312"/>
          <w:snapToGrid w:val="0"/>
          <w:color w:val="auto"/>
          <w:spacing w:val="-6"/>
          <w:kern w:val="0"/>
          <w:sz w:val="32"/>
          <w:szCs w:val="32"/>
          <w:highlight w:val="none"/>
          <w:lang w:eastAsia="zh-CN"/>
        </w:rPr>
        <w:t>，按政府监管平台的接入技术要求，将车辆卫星定位装置相关数据直接接入政府监管平台，实现数据实时共享</w:t>
      </w:r>
      <w:r>
        <w:rPr>
          <w:rFonts w:hint="default" w:eastAsia="仿宋_GB2312"/>
          <w:snapToGrid w:val="0"/>
          <w:color w:val="auto"/>
          <w:spacing w:val="-6"/>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w:t>
      </w:r>
      <w:r>
        <w:rPr>
          <w:rFonts w:hint="eastAsia" w:eastAsia="仿宋_GB2312"/>
          <w:snapToGrid w:val="0"/>
          <w:color w:val="auto"/>
          <w:spacing w:val="-6"/>
          <w:kern w:val="0"/>
          <w:sz w:val="32"/>
          <w:szCs w:val="32"/>
          <w:highlight w:val="none"/>
          <w:lang w:eastAsia="zh-CN"/>
        </w:rPr>
        <w:t>五</w:t>
      </w:r>
      <w:r>
        <w:rPr>
          <w:rFonts w:hint="default" w:eastAsia="仿宋_GB2312"/>
          <w:snapToGrid w:val="0"/>
          <w:color w:val="auto"/>
          <w:spacing w:val="-6"/>
          <w:kern w:val="0"/>
          <w:sz w:val="32"/>
          <w:szCs w:val="32"/>
          <w:highlight w:val="none"/>
        </w:rPr>
        <w:t>）外观、颜色不可与中山市巡游出租车相似，不可安装出租车顶灯或相类似顶灯</w:t>
      </w:r>
      <w:r>
        <w:rPr>
          <w:rFonts w:hint="default" w:eastAsia="仿宋_GB2312"/>
          <w:snapToGrid w:val="0"/>
          <w:color w:val="auto"/>
          <w:spacing w:val="-6"/>
          <w:kern w:val="0"/>
          <w:sz w:val="32"/>
          <w:szCs w:val="32"/>
          <w:highlight w:val="none"/>
          <w:lang w:eastAsia="zh-CN"/>
        </w:rPr>
        <w:t>，</w:t>
      </w:r>
      <w:r>
        <w:rPr>
          <w:rFonts w:hint="default" w:eastAsia="仿宋_GB2312"/>
          <w:snapToGrid w:val="0"/>
          <w:color w:val="auto"/>
          <w:spacing w:val="-6"/>
          <w:kern w:val="0"/>
          <w:sz w:val="32"/>
          <w:szCs w:val="32"/>
          <w:highlight w:val="none"/>
          <w:lang w:val="en-US" w:eastAsia="zh-CN"/>
        </w:rPr>
        <w:t>巡网融合身份的出租车除外</w:t>
      </w:r>
      <w:r>
        <w:rPr>
          <w:rFonts w:hint="default" w:eastAsia="仿宋_GB2312"/>
          <w:snapToGrid w:val="0"/>
          <w:color w:val="auto"/>
          <w:spacing w:val="-6"/>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w:t>
      </w:r>
      <w:r>
        <w:rPr>
          <w:rFonts w:hint="eastAsia" w:eastAsia="仿宋_GB2312"/>
          <w:snapToGrid w:val="0"/>
          <w:color w:val="auto"/>
          <w:spacing w:val="-6"/>
          <w:kern w:val="0"/>
          <w:sz w:val="32"/>
          <w:szCs w:val="32"/>
          <w:highlight w:val="none"/>
          <w:lang w:eastAsia="zh-CN"/>
        </w:rPr>
        <w:t>六</w:t>
      </w:r>
      <w:r>
        <w:rPr>
          <w:rFonts w:hint="default" w:eastAsia="仿宋_GB2312"/>
          <w:snapToGrid w:val="0"/>
          <w:color w:val="auto"/>
          <w:spacing w:val="-6"/>
          <w:kern w:val="0"/>
          <w:sz w:val="32"/>
          <w:szCs w:val="32"/>
          <w:highlight w:val="none"/>
        </w:rPr>
        <w:t>）车辆技术性能符合运营安全相关标准要求</w:t>
      </w:r>
      <w:r>
        <w:rPr>
          <w:rFonts w:hint="default" w:eastAsia="仿宋_GB2312"/>
          <w:snapToGrid w:val="0"/>
          <w:color w:val="auto"/>
          <w:spacing w:val="-6"/>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16" w:firstLineChars="200"/>
        <w:jc w:val="both"/>
        <w:textAlignment w:val="auto"/>
        <w:rPr>
          <w:rFonts w:hint="eastAsia" w:eastAsia="仿宋_GB2312"/>
          <w:snapToGrid w:val="0"/>
          <w:color w:val="auto"/>
          <w:spacing w:val="-6"/>
          <w:kern w:val="0"/>
          <w:sz w:val="32"/>
          <w:szCs w:val="32"/>
          <w:highlight w:val="none"/>
          <w:lang w:val="en-US" w:eastAsia="zh-CN"/>
        </w:rPr>
      </w:pPr>
      <w:r>
        <w:rPr>
          <w:rFonts w:hint="default" w:eastAsia="仿宋_GB2312"/>
          <w:snapToGrid w:val="0"/>
          <w:color w:val="auto"/>
          <w:spacing w:val="-6"/>
          <w:kern w:val="0"/>
          <w:sz w:val="32"/>
          <w:szCs w:val="32"/>
          <w:highlight w:val="none"/>
          <w:lang w:eastAsia="zh-CN"/>
        </w:rPr>
        <w:t>（</w:t>
      </w:r>
      <w:r>
        <w:rPr>
          <w:rFonts w:hint="eastAsia" w:eastAsia="仿宋_GB2312"/>
          <w:snapToGrid w:val="0"/>
          <w:color w:val="auto"/>
          <w:spacing w:val="-6"/>
          <w:kern w:val="0"/>
          <w:sz w:val="32"/>
          <w:szCs w:val="32"/>
          <w:highlight w:val="none"/>
          <w:lang w:val="en-US" w:eastAsia="zh-CN"/>
        </w:rPr>
        <w:t>七</w:t>
      </w:r>
      <w:r>
        <w:rPr>
          <w:rFonts w:hint="default" w:eastAsia="仿宋_GB2312"/>
          <w:snapToGrid w:val="0"/>
          <w:color w:val="auto"/>
          <w:spacing w:val="-6"/>
          <w:kern w:val="0"/>
          <w:sz w:val="32"/>
          <w:szCs w:val="32"/>
          <w:highlight w:val="none"/>
          <w:lang w:val="en-US" w:eastAsia="zh-CN"/>
        </w:rPr>
        <w:t>）</w:t>
      </w:r>
      <w:r>
        <w:rPr>
          <w:rFonts w:hint="eastAsia" w:eastAsia="仿宋_GB2312"/>
          <w:snapToGrid w:val="0"/>
          <w:color w:val="auto"/>
          <w:spacing w:val="-6"/>
          <w:kern w:val="0"/>
          <w:sz w:val="32"/>
          <w:szCs w:val="32"/>
          <w:highlight w:val="none"/>
          <w:lang w:val="en-US" w:eastAsia="zh-CN"/>
        </w:rPr>
        <w:t>按国家有关规定购买营运保险，营运性第三者责任险保额需在1</w:t>
      </w:r>
      <w:r>
        <w:rPr>
          <w:rFonts w:hint="default" w:eastAsia="仿宋_GB2312"/>
          <w:snapToGrid w:val="0"/>
          <w:color w:val="auto"/>
          <w:spacing w:val="-6"/>
          <w:kern w:val="0"/>
          <w:sz w:val="32"/>
          <w:szCs w:val="32"/>
          <w:highlight w:val="none"/>
          <w:lang w:val="en-US" w:eastAsia="zh-CN"/>
        </w:rPr>
        <w:t>00</w:t>
      </w:r>
      <w:r>
        <w:rPr>
          <w:rFonts w:hint="eastAsia" w:eastAsia="仿宋_GB2312"/>
          <w:snapToGrid w:val="0"/>
          <w:color w:val="auto"/>
          <w:spacing w:val="-6"/>
          <w:kern w:val="0"/>
          <w:sz w:val="32"/>
          <w:szCs w:val="32"/>
          <w:highlight w:val="none"/>
          <w:lang w:val="en-US" w:eastAsia="zh-CN"/>
        </w:rPr>
        <w:t>万元以上。</w:t>
      </w:r>
    </w:p>
    <w:p>
      <w:pPr>
        <w:keepNext w:val="0"/>
        <w:keepLines w:val="0"/>
        <w:pageBreakBefore w:val="0"/>
        <w:widowControl w:val="0"/>
        <w:kinsoku/>
        <w:wordWrap/>
        <w:overflowPunct/>
        <w:topLinePunct w:val="0"/>
        <w:autoSpaceDE/>
        <w:autoSpaceDN/>
        <w:bidi w:val="0"/>
        <w:adjustRightInd w:val="0"/>
        <w:snapToGrid w:val="0"/>
        <w:spacing w:line="640" w:lineRule="exact"/>
        <w:ind w:firstLine="616" w:firstLineChars="200"/>
        <w:jc w:val="both"/>
        <w:textAlignment w:val="auto"/>
        <w:rPr>
          <w:rFonts w:hint="default" w:eastAsia="仿宋_GB2312"/>
          <w:snapToGrid w:val="0"/>
          <w:color w:val="auto"/>
          <w:spacing w:val="-6"/>
          <w:kern w:val="0"/>
          <w:sz w:val="32"/>
          <w:szCs w:val="32"/>
          <w:highlight w:val="none"/>
          <w:lang w:val="en-US" w:eastAsia="zh-CN"/>
        </w:rPr>
      </w:pPr>
      <w:r>
        <w:rPr>
          <w:rFonts w:hint="default" w:eastAsia="仿宋_GB2312"/>
          <w:snapToGrid w:val="0"/>
          <w:color w:val="auto"/>
          <w:spacing w:val="-6"/>
          <w:kern w:val="0"/>
          <w:sz w:val="32"/>
          <w:szCs w:val="32"/>
          <w:highlight w:val="none"/>
          <w:lang w:val="en-US" w:eastAsia="zh-CN"/>
        </w:rPr>
        <w:t>（</w:t>
      </w:r>
      <w:r>
        <w:rPr>
          <w:rFonts w:hint="eastAsia" w:eastAsia="仿宋_GB2312"/>
          <w:snapToGrid w:val="0"/>
          <w:color w:val="auto"/>
          <w:spacing w:val="-6"/>
          <w:kern w:val="0"/>
          <w:sz w:val="32"/>
          <w:szCs w:val="32"/>
          <w:highlight w:val="none"/>
          <w:lang w:val="en-US" w:eastAsia="zh-CN"/>
        </w:rPr>
        <w:t>八</w:t>
      </w:r>
      <w:r>
        <w:rPr>
          <w:rFonts w:hint="default" w:eastAsia="仿宋_GB2312"/>
          <w:snapToGrid w:val="0"/>
          <w:color w:val="auto"/>
          <w:spacing w:val="-6"/>
          <w:kern w:val="0"/>
          <w:sz w:val="32"/>
          <w:szCs w:val="32"/>
          <w:highlight w:val="none"/>
          <w:lang w:val="en-US" w:eastAsia="zh-CN"/>
        </w:rPr>
        <w:t>）车辆所有者为企业法人的，近1年未发生重大安全生产责任事故</w:t>
      </w:r>
      <w:r>
        <w:rPr>
          <w:rFonts w:hint="eastAsia" w:eastAsia="仿宋_GB2312"/>
          <w:snapToGrid w:val="0"/>
          <w:color w:val="auto"/>
          <w:spacing w:val="-6"/>
          <w:kern w:val="0"/>
          <w:sz w:val="32"/>
          <w:szCs w:val="32"/>
          <w:highlight w:val="none"/>
          <w:lang w:val="en-US" w:eastAsia="zh-CN"/>
        </w:rPr>
        <w:t>，未在交通行业安全生产整改期内</w:t>
      </w:r>
      <w:r>
        <w:rPr>
          <w:rFonts w:hint="default" w:eastAsia="仿宋_GB2312"/>
          <w:snapToGrid w:val="0"/>
          <w:color w:val="auto"/>
          <w:spacing w:val="-6"/>
          <w:kern w:val="0"/>
          <w:sz w:val="32"/>
          <w:szCs w:val="32"/>
          <w:highlight w:val="none"/>
          <w:lang w:val="en-US" w:eastAsia="zh-CN"/>
        </w:rPr>
        <w:t>。</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default" w:eastAsia="仿宋_GB2312"/>
          <w:snapToGrid w:val="0"/>
          <w:color w:val="auto"/>
          <w:spacing w:val="-6"/>
          <w:kern w:val="0"/>
          <w:sz w:val="32"/>
          <w:szCs w:val="32"/>
          <w:highlight w:val="none"/>
        </w:rPr>
      </w:pPr>
      <w:r>
        <w:rPr>
          <w:rFonts w:hint="default" w:hAnsi="黑体" w:eastAsia="黑体"/>
          <w:snapToGrid w:val="0"/>
          <w:color w:val="auto"/>
          <w:spacing w:val="-6"/>
          <w:kern w:val="0"/>
          <w:sz w:val="32"/>
          <w:szCs w:val="32"/>
          <w:highlight w:val="none"/>
        </w:rPr>
        <w:t>第十三条</w:t>
      </w:r>
      <w:r>
        <w:rPr>
          <w:rFonts w:hint="default" w:eastAsia="仿宋_GB2312"/>
          <w:snapToGrid w:val="0"/>
          <w:color w:val="auto"/>
          <w:spacing w:val="-6"/>
          <w:kern w:val="0"/>
          <w:sz w:val="32"/>
          <w:szCs w:val="32"/>
          <w:highlight w:val="none"/>
        </w:rPr>
        <w:t xml:space="preserve">  市交通运输主管部门依照车辆所有人或者网约车平台公司申请，按第十二条规定的条件审核后，对符合条件并登记为预约出租客运的车辆，发放《中山市出租汽车</w:t>
      </w:r>
      <w:r>
        <w:rPr>
          <w:rFonts w:hint="eastAsia" w:eastAsia="仿宋_GB2312"/>
          <w:snapToGrid w:val="0"/>
          <w:color w:val="auto"/>
          <w:spacing w:val="-6"/>
          <w:kern w:val="0"/>
          <w:sz w:val="32"/>
          <w:szCs w:val="32"/>
          <w:highlight w:val="none"/>
          <w:lang w:eastAsia="zh-CN"/>
        </w:rPr>
        <w:t>（</w:t>
      </w:r>
      <w:r>
        <w:rPr>
          <w:rFonts w:hint="default" w:eastAsia="仿宋_GB2312"/>
          <w:snapToGrid w:val="0"/>
          <w:color w:val="auto"/>
          <w:spacing w:val="-6"/>
          <w:kern w:val="0"/>
          <w:sz w:val="32"/>
          <w:szCs w:val="32"/>
          <w:highlight w:val="none"/>
        </w:rPr>
        <w:t>网</w:t>
      </w:r>
      <w:r>
        <w:rPr>
          <w:rFonts w:hint="eastAsia" w:eastAsia="仿宋_GB2312"/>
          <w:snapToGrid w:val="0"/>
          <w:color w:val="auto"/>
          <w:spacing w:val="-6"/>
          <w:kern w:val="0"/>
          <w:sz w:val="32"/>
          <w:szCs w:val="32"/>
          <w:highlight w:val="none"/>
          <w:lang w:val="en-US" w:eastAsia="zh-CN"/>
        </w:rPr>
        <w:t>约车</w:t>
      </w:r>
      <w:r>
        <w:rPr>
          <w:rFonts w:hint="eastAsia" w:eastAsia="仿宋_GB2312"/>
          <w:snapToGrid w:val="0"/>
          <w:color w:val="auto"/>
          <w:spacing w:val="-6"/>
          <w:kern w:val="0"/>
          <w:sz w:val="32"/>
          <w:szCs w:val="32"/>
          <w:highlight w:val="none"/>
          <w:lang w:eastAsia="zh-CN"/>
        </w:rPr>
        <w:t>）</w:t>
      </w:r>
      <w:r>
        <w:rPr>
          <w:rFonts w:hint="default" w:eastAsia="仿宋_GB2312"/>
          <w:snapToGrid w:val="0"/>
          <w:color w:val="auto"/>
          <w:spacing w:val="-6"/>
          <w:kern w:val="0"/>
          <w:sz w:val="32"/>
          <w:szCs w:val="32"/>
          <w:highlight w:val="none"/>
        </w:rPr>
        <w:t>运输证》，</w:t>
      </w:r>
      <w:r>
        <w:rPr>
          <w:rFonts w:hint="eastAsia" w:eastAsia="仿宋_GB2312"/>
          <w:snapToGrid w:val="0"/>
          <w:color w:val="auto"/>
          <w:spacing w:val="-6"/>
          <w:kern w:val="0"/>
          <w:sz w:val="32"/>
          <w:szCs w:val="32"/>
          <w:highlight w:val="none"/>
          <w:lang w:val="en-US" w:eastAsia="zh-CN"/>
        </w:rPr>
        <w:t>对登记为“</w:t>
      </w:r>
      <w:r>
        <w:rPr>
          <w:rFonts w:hint="default" w:eastAsia="仿宋_GB2312"/>
          <w:snapToGrid w:val="0"/>
          <w:color w:val="auto"/>
          <w:spacing w:val="-6"/>
          <w:kern w:val="0"/>
          <w:sz w:val="32"/>
          <w:szCs w:val="32"/>
          <w:highlight w:val="none"/>
          <w:lang w:val="en-US"/>
        </w:rPr>
        <w:t>出租客运</w:t>
      </w:r>
      <w:r>
        <w:rPr>
          <w:rFonts w:hint="eastAsia" w:eastAsia="仿宋_GB2312"/>
          <w:snapToGrid w:val="0"/>
          <w:color w:val="auto"/>
          <w:spacing w:val="-6"/>
          <w:kern w:val="0"/>
          <w:sz w:val="32"/>
          <w:szCs w:val="32"/>
          <w:highlight w:val="none"/>
          <w:lang w:val="en-US" w:eastAsia="zh-CN"/>
        </w:rPr>
        <w:t>”的车辆，发放《</w:t>
      </w:r>
      <w:r>
        <w:rPr>
          <w:rFonts w:hint="default" w:eastAsia="仿宋_GB2312"/>
          <w:snapToGrid w:val="0"/>
          <w:color w:val="auto"/>
          <w:spacing w:val="-6"/>
          <w:kern w:val="0"/>
          <w:sz w:val="32"/>
          <w:szCs w:val="32"/>
          <w:highlight w:val="none"/>
        </w:rPr>
        <w:t>中山市</w:t>
      </w:r>
      <w:r>
        <w:rPr>
          <w:rFonts w:hint="eastAsia" w:eastAsia="仿宋_GB2312"/>
          <w:snapToGrid w:val="0"/>
          <w:color w:val="auto"/>
          <w:spacing w:val="-6"/>
          <w:kern w:val="0"/>
          <w:sz w:val="32"/>
          <w:szCs w:val="32"/>
          <w:highlight w:val="none"/>
          <w:lang w:val="en-US" w:eastAsia="zh-CN"/>
        </w:rPr>
        <w:t>出租汽车（巡游+网约）运输证》（国家、省对运输证名称有相关规定的，从其规定）。</w:t>
      </w:r>
      <w:r>
        <w:rPr>
          <w:rFonts w:hint="default" w:eastAsia="仿宋_GB2312"/>
          <w:snapToGrid w:val="0"/>
          <w:color w:val="auto"/>
          <w:spacing w:val="-6"/>
          <w:kern w:val="0"/>
          <w:sz w:val="32"/>
          <w:szCs w:val="32"/>
          <w:highlight w:val="none"/>
        </w:rPr>
        <w:t>申请人须按以下程序</w:t>
      </w:r>
      <w:r>
        <w:rPr>
          <w:rFonts w:hint="eastAsia" w:eastAsia="仿宋_GB2312"/>
          <w:snapToGrid w:val="0"/>
          <w:color w:val="auto"/>
          <w:spacing w:val="-6"/>
          <w:kern w:val="0"/>
          <w:sz w:val="32"/>
          <w:szCs w:val="32"/>
          <w:highlight w:val="none"/>
          <w:lang w:val="en-US" w:eastAsia="zh-CN"/>
        </w:rPr>
        <w:t>申请并</w:t>
      </w:r>
      <w:r>
        <w:rPr>
          <w:rFonts w:hint="default" w:eastAsia="仿宋_GB2312"/>
          <w:snapToGrid w:val="0"/>
          <w:color w:val="auto"/>
          <w:spacing w:val="-6"/>
          <w:kern w:val="0"/>
          <w:sz w:val="32"/>
          <w:szCs w:val="32"/>
          <w:highlight w:val="none"/>
        </w:rPr>
        <w:t>提供以下材料：</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（一）《出租汽车运输证申请表》；</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eastAsia" w:eastAsia="仿宋_GB2312"/>
          <w:snapToGrid w:val="0"/>
          <w:color w:val="auto"/>
          <w:spacing w:val="-6"/>
          <w:kern w:val="0"/>
          <w:sz w:val="32"/>
          <w:szCs w:val="32"/>
          <w:highlight w:val="none"/>
          <w:lang w:eastAsia="zh-CN"/>
        </w:rPr>
      </w:pPr>
      <w:r>
        <w:rPr>
          <w:rFonts w:hint="default" w:eastAsia="仿宋_GB2312"/>
          <w:snapToGrid w:val="0"/>
          <w:color w:val="auto"/>
          <w:spacing w:val="-6"/>
          <w:kern w:val="0"/>
          <w:sz w:val="32"/>
          <w:szCs w:val="32"/>
          <w:highlight w:val="none"/>
        </w:rPr>
        <w:t>（二）车辆登记证书、车辆行驶证</w:t>
      </w:r>
      <w:r>
        <w:rPr>
          <w:rFonts w:hint="eastAsia" w:eastAsia="仿宋_GB2312"/>
          <w:snapToGrid w:val="0"/>
          <w:color w:val="auto"/>
          <w:spacing w:val="-6"/>
          <w:kern w:val="0"/>
          <w:sz w:val="32"/>
          <w:szCs w:val="32"/>
          <w:highlight w:val="none"/>
          <w:lang w:eastAsia="zh-CN"/>
        </w:rPr>
        <w:t>（行驶证年审在有效期内）；</w:t>
      </w:r>
    </w:p>
    <w:p>
      <w:pPr>
        <w:keepNext w:val="0"/>
        <w:keepLines w:val="0"/>
        <w:widowControl/>
        <w:shd w:val="clear" w:color="auto" w:fill="FFFFFF"/>
        <w:kinsoku/>
        <w:wordWrap/>
        <w:overflowPunct/>
        <w:topLinePunct w:val="0"/>
        <w:autoSpaceDE/>
        <w:autoSpaceDN/>
        <w:bidi w:val="0"/>
        <w:spacing w:line="64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（三）安装配置符合条件的车辆卫星定位装置、应急报警装置的证明；</w:t>
      </w:r>
    </w:p>
    <w:p>
      <w:pPr>
        <w:keepNext w:val="0"/>
        <w:keepLines w:val="0"/>
        <w:widowControl/>
        <w:shd w:val="clear" w:color="auto" w:fill="FFFFFF"/>
        <w:kinsoku/>
        <w:wordWrap/>
        <w:overflowPunct/>
        <w:topLinePunct w:val="0"/>
        <w:autoSpaceDE/>
        <w:autoSpaceDN/>
        <w:bidi w:val="0"/>
        <w:spacing w:line="64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（四）车辆彩色照片</w:t>
      </w:r>
      <w:r>
        <w:rPr>
          <w:rFonts w:ascii="仿宋_GB2312" w:eastAsia="仿宋_GB2312"/>
          <w:color w:val="auto"/>
          <w:kern w:val="0"/>
          <w:sz w:val="32"/>
          <w:szCs w:val="32"/>
          <w:highlight w:val="none"/>
        </w:rPr>
        <w:t>2</w:t>
      </w:r>
      <w:r>
        <w:rPr>
          <w:rFonts w:hint="eastAsia" w:ascii="仿宋_GB2312" w:hAnsi="宋体" w:eastAsia="仿宋_GB2312" w:cs="宋体"/>
          <w:color w:val="auto"/>
          <w:kern w:val="0"/>
          <w:sz w:val="32"/>
          <w:szCs w:val="32"/>
          <w:highlight w:val="none"/>
        </w:rPr>
        <w:t>张以及照片电子文档；</w:t>
      </w:r>
    </w:p>
    <w:p>
      <w:pPr>
        <w:keepNext w:val="0"/>
        <w:keepLines w:val="0"/>
        <w:widowControl/>
        <w:shd w:val="clear" w:color="auto" w:fill="FFFFFF"/>
        <w:kinsoku/>
        <w:wordWrap/>
        <w:overflowPunct/>
        <w:topLinePunct w:val="0"/>
        <w:autoSpaceDE/>
        <w:autoSpaceDN/>
        <w:bidi w:val="0"/>
        <w:spacing w:line="640" w:lineRule="exact"/>
        <w:ind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五）车辆所有者为企业法人的，应当提交经办人的身份证明及复印件、企业法人营业执照及复印件；</w:t>
      </w:r>
    </w:p>
    <w:p>
      <w:pPr>
        <w:keepNext w:val="0"/>
        <w:keepLines w:val="0"/>
        <w:widowControl/>
        <w:shd w:val="clear" w:color="auto" w:fill="FFFFFF"/>
        <w:kinsoku/>
        <w:wordWrap/>
        <w:overflowPunct/>
        <w:topLinePunct w:val="0"/>
        <w:autoSpaceDE/>
        <w:autoSpaceDN/>
        <w:bidi w:val="0"/>
        <w:spacing w:line="640" w:lineRule="exact"/>
        <w:ind w:firstLine="640" w:firstLineChars="200"/>
        <w:jc w:val="both"/>
        <w:textAlignment w:val="auto"/>
        <w:rPr>
          <w:rFonts w:ascii="仿宋_GB2312" w:hAnsi="宋体" w:eastAsia="仿宋_GB2312" w:cs="宋体"/>
          <w:color w:val="auto"/>
          <w:kern w:val="0"/>
          <w:sz w:val="32"/>
          <w:szCs w:val="32"/>
          <w:highlight w:val="yellow"/>
        </w:rPr>
      </w:pPr>
      <w:r>
        <w:rPr>
          <w:rFonts w:hint="eastAsia" w:ascii="仿宋_GB2312" w:hAnsi="宋体" w:eastAsia="仿宋_GB2312" w:cs="宋体"/>
          <w:color w:val="auto"/>
          <w:kern w:val="0"/>
          <w:sz w:val="32"/>
          <w:szCs w:val="32"/>
          <w:highlight w:val="none"/>
        </w:rPr>
        <w:t>（六）车辆所有者为个人的，应当提交车辆所有者的</w:t>
      </w:r>
      <w:r>
        <w:rPr>
          <w:rFonts w:hint="eastAsia" w:ascii="仿宋_GB2312" w:hAnsi="宋体" w:eastAsia="仿宋_GB2312" w:cs="宋体"/>
          <w:color w:val="auto"/>
          <w:kern w:val="0"/>
          <w:sz w:val="32"/>
          <w:szCs w:val="32"/>
          <w:highlight w:val="none"/>
          <w:lang w:val="en-US" w:eastAsia="zh-CN"/>
        </w:rPr>
        <w:t>《出租汽车驾驶员证》</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身份证明及其复印件；</w:t>
      </w:r>
    </w:p>
    <w:p>
      <w:pPr>
        <w:keepNext w:val="0"/>
        <w:keepLines w:val="0"/>
        <w:kinsoku/>
        <w:wordWrap/>
        <w:overflowPunct/>
        <w:topLinePunct w:val="0"/>
        <w:autoSpaceDE/>
        <w:autoSpaceDN/>
        <w:bidi w:val="0"/>
        <w:adjustRightInd w:val="0"/>
        <w:snapToGrid w:val="0"/>
        <w:spacing w:line="640" w:lineRule="exact"/>
        <w:ind w:firstLine="640" w:firstLineChars="200"/>
        <w:jc w:val="both"/>
        <w:textAlignment w:val="auto"/>
        <w:rPr>
          <w:rFonts w:hint="default" w:eastAsia="仿宋_GB2312"/>
          <w:strike w:val="0"/>
          <w:dstrike w:val="0"/>
          <w:snapToGrid w:val="0"/>
          <w:color w:val="auto"/>
          <w:spacing w:val="-6"/>
          <w:kern w:val="0"/>
          <w:sz w:val="32"/>
          <w:szCs w:val="32"/>
          <w:highlight w:val="none"/>
          <w:lang w:val="en-US" w:eastAsia="zh-CN"/>
        </w:rPr>
      </w:pPr>
      <w:r>
        <w:rPr>
          <w:rFonts w:hint="eastAsia" w:ascii="仿宋_GB2312" w:hAnsi="黑体" w:eastAsia="仿宋_GB2312" w:cs="仿宋_GB2312"/>
          <w:color w:val="auto"/>
          <w:sz w:val="32"/>
          <w:szCs w:val="32"/>
          <w:highlight w:val="none"/>
        </w:rPr>
        <w:t>依车辆所有人或者网约车经营者申请，市交通运输</w:t>
      </w:r>
      <w:r>
        <w:rPr>
          <w:rFonts w:hint="eastAsia" w:ascii="仿宋_GB2312" w:hAnsi="黑体" w:eastAsia="仿宋_GB2312" w:cs="仿宋_GB2312"/>
          <w:color w:val="auto"/>
          <w:sz w:val="32"/>
          <w:szCs w:val="32"/>
          <w:highlight w:val="none"/>
          <w:lang w:eastAsia="zh-CN"/>
        </w:rPr>
        <w:t>主管</w:t>
      </w:r>
      <w:r>
        <w:rPr>
          <w:rFonts w:hint="eastAsia" w:ascii="仿宋_GB2312" w:hAnsi="黑体" w:eastAsia="仿宋_GB2312" w:cs="仿宋_GB2312"/>
          <w:color w:val="auto"/>
          <w:sz w:val="32"/>
          <w:szCs w:val="32"/>
          <w:highlight w:val="none"/>
        </w:rPr>
        <w:t>部门按照本细则第十</w:t>
      </w:r>
      <w:r>
        <w:rPr>
          <w:rFonts w:hint="eastAsia" w:ascii="仿宋_GB2312" w:hAnsi="黑体" w:eastAsia="仿宋_GB2312" w:cs="仿宋_GB2312"/>
          <w:color w:val="auto"/>
          <w:sz w:val="32"/>
          <w:szCs w:val="32"/>
          <w:highlight w:val="none"/>
          <w:lang w:eastAsia="zh-CN"/>
        </w:rPr>
        <w:t>二</w:t>
      </w:r>
      <w:r>
        <w:rPr>
          <w:rFonts w:hint="eastAsia" w:ascii="仿宋_GB2312" w:hAnsi="黑体" w:eastAsia="仿宋_GB2312" w:cs="仿宋_GB2312"/>
          <w:color w:val="auto"/>
          <w:sz w:val="32"/>
          <w:szCs w:val="32"/>
          <w:highlight w:val="none"/>
        </w:rPr>
        <w:t>条</w:t>
      </w:r>
      <w:r>
        <w:rPr>
          <w:rFonts w:hint="eastAsia" w:ascii="仿宋_GB2312" w:hAnsi="黑体" w:eastAsia="仿宋_GB2312" w:cs="仿宋_GB2312"/>
          <w:color w:val="auto"/>
          <w:sz w:val="32"/>
          <w:szCs w:val="32"/>
          <w:highlight w:val="none"/>
          <w:lang w:eastAsia="zh-CN"/>
        </w:rPr>
        <w:t>和第十三条</w:t>
      </w:r>
      <w:r>
        <w:rPr>
          <w:rFonts w:hint="eastAsia" w:ascii="仿宋_GB2312" w:hAnsi="黑体" w:eastAsia="仿宋_GB2312" w:cs="仿宋_GB2312"/>
          <w:color w:val="auto"/>
          <w:sz w:val="32"/>
          <w:szCs w:val="32"/>
          <w:highlight w:val="none"/>
        </w:rPr>
        <w:t>规定的条件</w:t>
      </w:r>
      <w:r>
        <w:rPr>
          <w:rFonts w:hint="eastAsia" w:ascii="仿宋_GB2312" w:hAnsi="黑体" w:eastAsia="仿宋_GB2312" w:cs="仿宋_GB2312"/>
          <w:color w:val="auto"/>
          <w:sz w:val="32"/>
          <w:szCs w:val="32"/>
          <w:highlight w:val="none"/>
          <w:lang w:val="en-US" w:eastAsia="zh-CN"/>
        </w:rPr>
        <w:t>审核，审核通过的，</w:t>
      </w:r>
      <w:r>
        <w:rPr>
          <w:rFonts w:hint="eastAsia" w:ascii="仿宋_GB2312" w:hAnsi="黑体" w:eastAsia="仿宋_GB2312" w:cs="仿宋_GB2312"/>
          <w:color w:val="auto"/>
          <w:sz w:val="32"/>
          <w:szCs w:val="32"/>
          <w:highlight w:val="none"/>
        </w:rPr>
        <w:t>作出准予许可的决定，发放《</w:t>
      </w:r>
      <w:r>
        <w:rPr>
          <w:rFonts w:hint="default" w:eastAsia="仿宋_GB2312"/>
          <w:snapToGrid w:val="0"/>
          <w:color w:val="auto"/>
          <w:spacing w:val="-6"/>
          <w:kern w:val="0"/>
          <w:sz w:val="32"/>
          <w:szCs w:val="32"/>
          <w:highlight w:val="none"/>
        </w:rPr>
        <w:t>中山市</w:t>
      </w:r>
      <w:r>
        <w:rPr>
          <w:rFonts w:hint="eastAsia" w:ascii="仿宋_GB2312" w:hAnsi="黑体" w:eastAsia="仿宋_GB2312" w:cs="仿宋_GB2312"/>
          <w:color w:val="auto"/>
          <w:sz w:val="32"/>
          <w:szCs w:val="32"/>
          <w:highlight w:val="none"/>
        </w:rPr>
        <w:t>出租汽车</w:t>
      </w:r>
      <w:r>
        <w:rPr>
          <w:rFonts w:hint="eastAsia" w:ascii="仿宋_GB2312" w:hAnsi="黑体" w:eastAsia="仿宋_GB2312" w:cs="仿宋_GB2312"/>
          <w:color w:val="auto"/>
          <w:sz w:val="32"/>
          <w:szCs w:val="32"/>
          <w:highlight w:val="none"/>
          <w:lang w:eastAsia="zh-CN"/>
        </w:rPr>
        <w:t>（</w:t>
      </w:r>
      <w:r>
        <w:rPr>
          <w:rFonts w:hint="eastAsia" w:ascii="仿宋_GB2312" w:hAnsi="黑体" w:eastAsia="仿宋_GB2312" w:cs="仿宋_GB2312"/>
          <w:color w:val="auto"/>
          <w:sz w:val="32"/>
          <w:szCs w:val="32"/>
          <w:highlight w:val="none"/>
          <w:lang w:val="en-US" w:eastAsia="zh-CN"/>
        </w:rPr>
        <w:t>网约车</w:t>
      </w:r>
      <w:r>
        <w:rPr>
          <w:rFonts w:hint="eastAsia" w:ascii="仿宋_GB2312" w:hAnsi="黑体" w:eastAsia="仿宋_GB2312" w:cs="仿宋_GB2312"/>
          <w:color w:val="auto"/>
          <w:sz w:val="32"/>
          <w:szCs w:val="32"/>
          <w:highlight w:val="none"/>
          <w:lang w:eastAsia="zh-CN"/>
        </w:rPr>
        <w:t>）</w:t>
      </w:r>
      <w:r>
        <w:rPr>
          <w:rFonts w:hint="eastAsia" w:ascii="仿宋_GB2312" w:hAnsi="黑体" w:eastAsia="仿宋_GB2312" w:cs="仿宋_GB2312"/>
          <w:color w:val="auto"/>
          <w:sz w:val="32"/>
          <w:szCs w:val="32"/>
          <w:highlight w:val="none"/>
        </w:rPr>
        <w:t>运输证》</w:t>
      </w:r>
      <w:r>
        <w:rPr>
          <w:rFonts w:hint="eastAsia" w:ascii="仿宋_GB2312" w:hAnsi="黑体" w:eastAsia="仿宋_GB2312" w:cs="仿宋_GB2312"/>
          <w:color w:val="auto"/>
          <w:sz w:val="32"/>
          <w:szCs w:val="32"/>
          <w:highlight w:val="none"/>
          <w:lang w:val="en-US" w:eastAsia="zh-CN"/>
        </w:rPr>
        <w:t>或</w:t>
      </w:r>
      <w:r>
        <w:rPr>
          <w:rFonts w:hint="eastAsia" w:eastAsia="仿宋_GB2312"/>
          <w:snapToGrid w:val="0"/>
          <w:color w:val="auto"/>
          <w:spacing w:val="-6"/>
          <w:kern w:val="0"/>
          <w:sz w:val="32"/>
          <w:szCs w:val="32"/>
          <w:highlight w:val="none"/>
          <w:lang w:val="en-US" w:eastAsia="zh-CN"/>
        </w:rPr>
        <w:t>《</w:t>
      </w:r>
      <w:r>
        <w:rPr>
          <w:rFonts w:hint="default" w:eastAsia="仿宋_GB2312"/>
          <w:snapToGrid w:val="0"/>
          <w:color w:val="auto"/>
          <w:spacing w:val="-6"/>
          <w:kern w:val="0"/>
          <w:sz w:val="32"/>
          <w:szCs w:val="32"/>
          <w:highlight w:val="none"/>
        </w:rPr>
        <w:t>中山市</w:t>
      </w:r>
      <w:r>
        <w:rPr>
          <w:rFonts w:hint="eastAsia" w:eastAsia="仿宋_GB2312"/>
          <w:snapToGrid w:val="0"/>
          <w:color w:val="auto"/>
          <w:spacing w:val="-6"/>
          <w:kern w:val="0"/>
          <w:sz w:val="32"/>
          <w:szCs w:val="32"/>
          <w:highlight w:val="none"/>
          <w:lang w:val="en-US" w:eastAsia="zh-CN"/>
        </w:rPr>
        <w:t>出租汽车（巡游+网约）运输证》，</w:t>
      </w:r>
      <w:r>
        <w:rPr>
          <w:rFonts w:hint="default" w:eastAsia="仿宋_GB2312"/>
          <w:snapToGrid w:val="0"/>
          <w:color w:val="auto"/>
          <w:spacing w:val="-6"/>
          <w:kern w:val="0"/>
          <w:sz w:val="32"/>
          <w:szCs w:val="32"/>
          <w:highlight w:val="none"/>
        </w:rPr>
        <w:t>明确经营区域为中山市辖区内，经营期限最高为8年</w:t>
      </w:r>
      <w:r>
        <w:rPr>
          <w:rFonts w:hint="eastAsia" w:eastAsia="仿宋_GB2312"/>
          <w:snapToGrid w:val="0"/>
          <w:color w:val="auto"/>
          <w:spacing w:val="-6"/>
          <w:kern w:val="0"/>
          <w:sz w:val="32"/>
          <w:szCs w:val="32"/>
          <w:highlight w:val="none"/>
          <w:lang w:eastAsia="zh-CN"/>
        </w:rPr>
        <w:t>。</w:t>
      </w:r>
      <w:r>
        <w:rPr>
          <w:rFonts w:hint="eastAsia" w:ascii="仿宋_GB2312" w:hAnsi="黑体" w:eastAsia="仿宋_GB2312" w:cs="仿宋_GB2312"/>
          <w:color w:val="auto"/>
          <w:sz w:val="32"/>
          <w:szCs w:val="32"/>
          <w:highlight w:val="none"/>
        </w:rPr>
        <w:t>审核不通过的，市交通运输</w:t>
      </w:r>
      <w:r>
        <w:rPr>
          <w:rFonts w:hint="eastAsia" w:ascii="仿宋_GB2312" w:hAnsi="黑体" w:eastAsia="仿宋_GB2312" w:cs="仿宋_GB2312"/>
          <w:color w:val="auto"/>
          <w:sz w:val="32"/>
          <w:szCs w:val="32"/>
          <w:highlight w:val="none"/>
          <w:lang w:eastAsia="zh-CN"/>
        </w:rPr>
        <w:t>主管</w:t>
      </w:r>
      <w:r>
        <w:rPr>
          <w:rFonts w:hint="eastAsia" w:ascii="仿宋_GB2312" w:hAnsi="黑体" w:eastAsia="仿宋_GB2312" w:cs="仿宋_GB2312"/>
          <w:color w:val="auto"/>
          <w:sz w:val="32"/>
          <w:szCs w:val="32"/>
          <w:highlight w:val="none"/>
        </w:rPr>
        <w:t>部门应当作出不予许可的决定并说明理由。</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第十</w:t>
      </w:r>
      <w:r>
        <w:rPr>
          <w:rFonts w:hint="eastAsia" w:hAnsi="黑体" w:eastAsia="黑体"/>
          <w:snapToGrid w:val="0"/>
          <w:color w:val="auto"/>
          <w:spacing w:val="-6"/>
          <w:kern w:val="0"/>
          <w:sz w:val="32"/>
          <w:szCs w:val="32"/>
          <w:highlight w:val="none"/>
          <w:lang w:val="en-US" w:eastAsia="zh-CN"/>
        </w:rPr>
        <w:t>四</w:t>
      </w:r>
      <w:r>
        <w:rPr>
          <w:rFonts w:hint="default" w:hAnsi="黑体" w:eastAsia="黑体"/>
          <w:snapToGrid w:val="0"/>
          <w:color w:val="auto"/>
          <w:spacing w:val="-6"/>
          <w:kern w:val="0"/>
          <w:sz w:val="32"/>
          <w:szCs w:val="32"/>
          <w:highlight w:val="none"/>
        </w:rPr>
        <w:t>条</w:t>
      </w:r>
      <w:r>
        <w:rPr>
          <w:rFonts w:hint="default" w:eastAsia="仿宋_GB2312"/>
          <w:snapToGrid w:val="0"/>
          <w:color w:val="auto"/>
          <w:spacing w:val="-6"/>
          <w:kern w:val="0"/>
          <w:sz w:val="32"/>
          <w:szCs w:val="32"/>
          <w:highlight w:val="none"/>
        </w:rPr>
        <w:t xml:space="preserve">  从事网约车服务的驾驶员，应当符合以下条件：</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（一）取得相应准驾车型机动车驾驶证并具有3年</w:t>
      </w:r>
      <w:r>
        <w:rPr>
          <w:rFonts w:hint="default" w:eastAsia="仿宋_GB2312"/>
          <w:snapToGrid w:val="0"/>
          <w:color w:val="auto"/>
          <w:spacing w:val="-6"/>
          <w:kern w:val="0"/>
          <w:sz w:val="32"/>
          <w:szCs w:val="32"/>
          <w:highlight w:val="none"/>
          <w:u w:val="none" w:color="000000"/>
        </w:rPr>
        <w:t>以上驾驶</w:t>
      </w:r>
      <w:r>
        <w:rPr>
          <w:rFonts w:hint="default" w:eastAsia="仿宋_GB2312"/>
          <w:snapToGrid w:val="0"/>
          <w:color w:val="auto"/>
          <w:spacing w:val="-6"/>
          <w:kern w:val="0"/>
          <w:sz w:val="32"/>
          <w:szCs w:val="32"/>
          <w:highlight w:val="none"/>
        </w:rPr>
        <w:t>经历；</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（二）无交通肇事犯罪、危险驾驶犯罪记录，无吸毒记录，无饮酒后驾驶记录，最近连续3个记分周期内没有记满12分记录；</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（三）无暴力犯罪记录</w:t>
      </w:r>
      <w:r>
        <w:rPr>
          <w:rFonts w:hint="default" w:eastAsia="仿宋_GB2312"/>
          <w:snapToGrid w:val="0"/>
          <w:color w:val="auto"/>
          <w:spacing w:val="-6"/>
          <w:kern w:val="0"/>
          <w:sz w:val="32"/>
          <w:szCs w:val="32"/>
          <w:highlight w:val="none"/>
          <w:lang w:eastAsia="zh-CN"/>
        </w:rPr>
        <w:t>、</w:t>
      </w:r>
      <w:r>
        <w:rPr>
          <w:rFonts w:hint="default" w:eastAsia="仿宋_GB2312"/>
          <w:snapToGrid w:val="0"/>
          <w:color w:val="auto"/>
          <w:spacing w:val="-6"/>
          <w:kern w:val="0"/>
          <w:sz w:val="32"/>
          <w:szCs w:val="32"/>
          <w:highlight w:val="none"/>
          <w:lang w:val="en-US" w:eastAsia="zh-CN"/>
        </w:rPr>
        <w:t>无纳入交通运输行业其他领域的诚信失信记录</w:t>
      </w:r>
      <w:r>
        <w:rPr>
          <w:rFonts w:hint="default" w:eastAsia="仿宋_GB2312"/>
          <w:snapToGrid w:val="0"/>
          <w:color w:val="auto"/>
          <w:spacing w:val="-6"/>
          <w:kern w:val="0"/>
          <w:sz w:val="32"/>
          <w:szCs w:val="32"/>
          <w:highlight w:val="none"/>
        </w:rPr>
        <w:t>；</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（四）</w:t>
      </w:r>
      <w:r>
        <w:rPr>
          <w:rFonts w:hint="default" w:eastAsia="仿宋_GB2312"/>
          <w:strike w:val="0"/>
          <w:dstrike w:val="0"/>
          <w:snapToGrid w:val="0"/>
          <w:color w:val="auto"/>
          <w:spacing w:val="-6"/>
          <w:kern w:val="0"/>
          <w:sz w:val="32"/>
          <w:szCs w:val="32"/>
          <w:highlight w:val="none"/>
        </w:rPr>
        <w:t>年龄在18周岁以上</w:t>
      </w:r>
      <w:r>
        <w:rPr>
          <w:rFonts w:hint="eastAsia" w:eastAsia="仿宋_GB2312"/>
          <w:strike w:val="0"/>
          <w:dstrike w:val="0"/>
          <w:snapToGrid w:val="0"/>
          <w:color w:val="auto"/>
          <w:spacing w:val="-6"/>
          <w:kern w:val="0"/>
          <w:sz w:val="32"/>
          <w:szCs w:val="32"/>
          <w:highlight w:val="none"/>
          <w:lang w:val="en-US" w:eastAsia="zh-CN"/>
        </w:rPr>
        <w:t>且未达到法定退休年龄的，</w:t>
      </w:r>
      <w:r>
        <w:rPr>
          <w:rFonts w:hint="default" w:eastAsia="仿宋_GB2312"/>
          <w:strike w:val="0"/>
          <w:snapToGrid w:val="0"/>
          <w:color w:val="auto"/>
          <w:spacing w:val="-6"/>
          <w:kern w:val="0"/>
          <w:sz w:val="32"/>
          <w:szCs w:val="32"/>
          <w:highlight w:val="none"/>
        </w:rPr>
        <w:t>无职业禁忌症</w:t>
      </w:r>
      <w:r>
        <w:rPr>
          <w:rFonts w:hint="default" w:eastAsia="仿宋_GB2312"/>
          <w:strike w:val="0"/>
          <w:snapToGrid w:val="0"/>
          <w:color w:val="auto"/>
          <w:spacing w:val="-6"/>
          <w:kern w:val="0"/>
          <w:sz w:val="32"/>
          <w:szCs w:val="32"/>
          <w:highlight w:val="none"/>
          <w:lang w:eastAsia="zh-CN"/>
        </w:rPr>
        <w:t>（</w:t>
      </w:r>
      <w:r>
        <w:rPr>
          <w:rFonts w:hint="eastAsia" w:eastAsia="仿宋_GB2312"/>
          <w:strike w:val="0"/>
          <w:snapToGrid w:val="0"/>
          <w:color w:val="auto"/>
          <w:spacing w:val="-6"/>
          <w:kern w:val="0"/>
          <w:sz w:val="32"/>
          <w:szCs w:val="32"/>
          <w:highlight w:val="none"/>
          <w:lang w:val="en-US" w:eastAsia="zh-CN"/>
        </w:rPr>
        <w:t>因身体原因</w:t>
      </w:r>
      <w:r>
        <w:rPr>
          <w:rFonts w:hint="default" w:eastAsia="仿宋_GB2312"/>
          <w:snapToGrid w:val="0"/>
          <w:color w:val="auto"/>
          <w:spacing w:val="-6"/>
          <w:kern w:val="0"/>
          <w:sz w:val="32"/>
          <w:szCs w:val="32"/>
          <w:highlight w:val="none"/>
          <w:lang w:val="en-US" w:eastAsia="zh-CN"/>
        </w:rPr>
        <w:t>等不适合从事交通运输行业的禁忌症</w:t>
      </w:r>
      <w:r>
        <w:rPr>
          <w:rFonts w:hint="default" w:eastAsia="仿宋_GB2312"/>
          <w:snapToGrid w:val="0"/>
          <w:color w:val="auto"/>
          <w:spacing w:val="-6"/>
          <w:kern w:val="0"/>
          <w:sz w:val="32"/>
          <w:szCs w:val="32"/>
          <w:highlight w:val="none"/>
          <w:lang w:eastAsia="zh-CN"/>
        </w:rPr>
        <w:t>）</w:t>
      </w:r>
      <w:r>
        <w:rPr>
          <w:rFonts w:hint="default" w:eastAsia="仿宋_GB2312"/>
          <w:snapToGrid w:val="0"/>
          <w:color w:val="auto"/>
          <w:spacing w:val="-6"/>
          <w:kern w:val="0"/>
          <w:sz w:val="32"/>
          <w:szCs w:val="32"/>
          <w:highlight w:val="none"/>
        </w:rPr>
        <w:t>。</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第十</w:t>
      </w:r>
      <w:r>
        <w:rPr>
          <w:rFonts w:hint="eastAsia" w:hAnsi="黑体" w:eastAsia="黑体"/>
          <w:snapToGrid w:val="0"/>
          <w:color w:val="auto"/>
          <w:spacing w:val="-6"/>
          <w:kern w:val="0"/>
          <w:sz w:val="32"/>
          <w:szCs w:val="32"/>
          <w:highlight w:val="none"/>
          <w:lang w:val="en-US" w:eastAsia="zh-CN"/>
        </w:rPr>
        <w:t>五</w:t>
      </w:r>
      <w:r>
        <w:rPr>
          <w:rFonts w:hint="default" w:hAnsi="黑体" w:eastAsia="黑体"/>
          <w:snapToGrid w:val="0"/>
          <w:color w:val="auto"/>
          <w:spacing w:val="-6"/>
          <w:kern w:val="0"/>
          <w:sz w:val="32"/>
          <w:szCs w:val="32"/>
          <w:highlight w:val="none"/>
        </w:rPr>
        <w:t>条</w:t>
      </w:r>
      <w:r>
        <w:rPr>
          <w:rFonts w:hint="default" w:eastAsia="仿宋_GB2312"/>
          <w:snapToGrid w:val="0"/>
          <w:color w:val="auto"/>
          <w:spacing w:val="-6"/>
          <w:kern w:val="0"/>
          <w:sz w:val="32"/>
          <w:szCs w:val="32"/>
          <w:highlight w:val="none"/>
        </w:rPr>
        <w:t xml:space="preserve">  市交通运输主管部门依照驾驶员申请，为符合条件且考核合格的驾驶员，发放</w:t>
      </w:r>
      <w:r>
        <w:rPr>
          <w:rFonts w:hint="eastAsia" w:eastAsia="仿宋_GB2312"/>
          <w:snapToGrid w:val="0"/>
          <w:color w:val="auto"/>
          <w:spacing w:val="-6"/>
          <w:kern w:val="0"/>
          <w:sz w:val="32"/>
          <w:szCs w:val="32"/>
          <w:highlight w:val="none"/>
          <w:lang w:val="en-US" w:eastAsia="zh-CN"/>
        </w:rPr>
        <w:t>《出租汽车驾驶员证》</w:t>
      </w:r>
      <w:r>
        <w:rPr>
          <w:rFonts w:hint="eastAsia" w:eastAsia="仿宋_GB2312"/>
          <w:snapToGrid w:val="0"/>
          <w:color w:val="auto"/>
          <w:spacing w:val="-6"/>
          <w:kern w:val="0"/>
          <w:sz w:val="32"/>
          <w:szCs w:val="32"/>
          <w:highlight w:val="none"/>
          <w:lang w:eastAsia="zh-CN"/>
        </w:rPr>
        <w:t>（</w:t>
      </w:r>
      <w:r>
        <w:rPr>
          <w:rFonts w:hint="eastAsia" w:eastAsia="仿宋_GB2312"/>
          <w:snapToGrid w:val="0"/>
          <w:color w:val="auto"/>
          <w:spacing w:val="-6"/>
          <w:kern w:val="0"/>
          <w:sz w:val="32"/>
          <w:szCs w:val="32"/>
          <w:highlight w:val="none"/>
          <w:lang w:val="en-US" w:eastAsia="zh-CN"/>
        </w:rPr>
        <w:t>含巡游和网约车</w:t>
      </w:r>
      <w:r>
        <w:rPr>
          <w:rFonts w:hint="eastAsia" w:eastAsia="仿宋_GB2312"/>
          <w:snapToGrid w:val="0"/>
          <w:color w:val="auto"/>
          <w:spacing w:val="-6"/>
          <w:kern w:val="0"/>
          <w:sz w:val="32"/>
          <w:szCs w:val="32"/>
          <w:highlight w:val="none"/>
          <w:lang w:eastAsia="zh-CN"/>
        </w:rPr>
        <w:t>）</w:t>
      </w:r>
      <w:r>
        <w:rPr>
          <w:rFonts w:hint="default" w:eastAsia="仿宋_GB2312"/>
          <w:snapToGrid w:val="0"/>
          <w:color w:val="auto"/>
          <w:spacing w:val="-6"/>
          <w:kern w:val="0"/>
          <w:sz w:val="32"/>
          <w:szCs w:val="32"/>
          <w:highlight w:val="none"/>
        </w:rPr>
        <w:t>，申请人按以下程序申请并提供相关材料：</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（一）《出租汽车驾驶员证申请表》；</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（二）身份证、驾驶证的原件及复印件；</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（三）中山市居住证原件或复印件（针对非本地户籍）；</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eastAsia" w:eastAsia="仿宋_GB2312"/>
          <w:snapToGrid w:val="0"/>
          <w:color w:val="auto"/>
          <w:spacing w:val="-6"/>
          <w:kern w:val="0"/>
          <w:sz w:val="32"/>
          <w:szCs w:val="32"/>
          <w:highlight w:val="none"/>
          <w:lang w:eastAsia="zh-CN"/>
        </w:rPr>
      </w:pPr>
      <w:r>
        <w:rPr>
          <w:rFonts w:hint="default" w:eastAsia="仿宋_GB2312"/>
          <w:snapToGrid w:val="0"/>
          <w:color w:val="auto"/>
          <w:spacing w:val="-6"/>
          <w:kern w:val="0"/>
          <w:sz w:val="32"/>
          <w:szCs w:val="32"/>
          <w:highlight w:val="none"/>
        </w:rPr>
        <w:t>（四）无交通肇事犯罪</w:t>
      </w:r>
      <w:r>
        <w:rPr>
          <w:rFonts w:hint="eastAsia" w:eastAsia="仿宋_GB2312"/>
          <w:snapToGrid w:val="0"/>
          <w:color w:val="auto"/>
          <w:spacing w:val="-6"/>
          <w:kern w:val="0"/>
          <w:sz w:val="32"/>
          <w:szCs w:val="32"/>
          <w:highlight w:val="none"/>
          <w:lang w:val="en-US" w:eastAsia="zh-CN"/>
        </w:rPr>
        <w:t>记录</w:t>
      </w:r>
      <w:r>
        <w:rPr>
          <w:rFonts w:hint="default" w:eastAsia="仿宋_GB2312"/>
          <w:snapToGrid w:val="0"/>
          <w:color w:val="auto"/>
          <w:spacing w:val="-6"/>
          <w:kern w:val="0"/>
          <w:sz w:val="32"/>
          <w:szCs w:val="32"/>
          <w:highlight w:val="none"/>
        </w:rPr>
        <w:t>、危险驾驶犯罪</w:t>
      </w:r>
      <w:r>
        <w:rPr>
          <w:rFonts w:hint="eastAsia" w:eastAsia="仿宋_GB2312"/>
          <w:snapToGrid w:val="0"/>
          <w:color w:val="auto"/>
          <w:spacing w:val="-6"/>
          <w:kern w:val="0"/>
          <w:sz w:val="32"/>
          <w:szCs w:val="32"/>
          <w:highlight w:val="none"/>
          <w:lang w:val="en-US" w:eastAsia="zh-CN"/>
        </w:rPr>
        <w:t>记录</w:t>
      </w:r>
      <w:r>
        <w:rPr>
          <w:rFonts w:hint="eastAsia" w:eastAsia="仿宋_GB2312"/>
          <w:snapToGrid w:val="0"/>
          <w:color w:val="auto"/>
          <w:spacing w:val="-6"/>
          <w:kern w:val="0"/>
          <w:sz w:val="32"/>
          <w:szCs w:val="32"/>
          <w:highlight w:val="none"/>
          <w:lang w:eastAsia="zh-CN"/>
        </w:rPr>
        <w:t>、</w:t>
      </w:r>
      <w:r>
        <w:rPr>
          <w:rFonts w:hint="default" w:eastAsia="仿宋_GB2312"/>
          <w:snapToGrid w:val="0"/>
          <w:color w:val="auto"/>
          <w:spacing w:val="-6"/>
          <w:kern w:val="0"/>
          <w:sz w:val="32"/>
          <w:szCs w:val="32"/>
          <w:highlight w:val="none"/>
        </w:rPr>
        <w:t>无暴力犯罪记录，无吸毒</w:t>
      </w:r>
      <w:r>
        <w:rPr>
          <w:rFonts w:hint="default" w:eastAsia="仿宋_GB2312"/>
          <w:strike w:val="0"/>
          <w:snapToGrid w:val="0"/>
          <w:color w:val="auto"/>
          <w:spacing w:val="-6"/>
          <w:kern w:val="0"/>
          <w:sz w:val="32"/>
          <w:szCs w:val="32"/>
          <w:highlight w:val="none"/>
        </w:rPr>
        <w:t>记录</w:t>
      </w:r>
      <w:r>
        <w:rPr>
          <w:rFonts w:hint="default" w:eastAsia="仿宋_GB2312"/>
          <w:snapToGrid w:val="0"/>
          <w:color w:val="auto"/>
          <w:spacing w:val="-6"/>
          <w:kern w:val="0"/>
          <w:sz w:val="32"/>
          <w:szCs w:val="32"/>
          <w:highlight w:val="none"/>
        </w:rPr>
        <w:t>，无饮酒后驾驶记录，最近连续3个记分周期内没有记满12分记录的</w:t>
      </w:r>
      <w:r>
        <w:rPr>
          <w:rFonts w:hint="eastAsia" w:eastAsia="仿宋_GB2312"/>
          <w:strike w:val="0"/>
          <w:dstrike w:val="0"/>
          <w:snapToGrid w:val="0"/>
          <w:color w:val="auto"/>
          <w:spacing w:val="-6"/>
          <w:kern w:val="0"/>
          <w:sz w:val="32"/>
          <w:szCs w:val="32"/>
          <w:highlight w:val="none"/>
          <w:lang w:val="en-US" w:eastAsia="zh-CN"/>
        </w:rPr>
        <w:t>承诺</w:t>
      </w:r>
      <w:r>
        <w:rPr>
          <w:rFonts w:hint="default" w:eastAsia="仿宋_GB2312"/>
          <w:snapToGrid w:val="0"/>
          <w:color w:val="auto"/>
          <w:spacing w:val="-6"/>
          <w:kern w:val="0"/>
          <w:sz w:val="32"/>
          <w:szCs w:val="32"/>
          <w:highlight w:val="none"/>
        </w:rPr>
        <w:t>材料</w:t>
      </w:r>
      <w:r>
        <w:rPr>
          <w:rFonts w:hint="eastAsia" w:eastAsia="仿宋_GB2312"/>
          <w:snapToGrid w:val="0"/>
          <w:color w:val="auto"/>
          <w:spacing w:val="-6"/>
          <w:kern w:val="0"/>
          <w:sz w:val="32"/>
          <w:szCs w:val="32"/>
          <w:highlight w:val="none"/>
          <w:lang w:eastAsia="zh-CN"/>
        </w:rPr>
        <w:t>。</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eastAsia" w:eastAsia="仿宋_GB2312"/>
          <w:snapToGrid w:val="0"/>
          <w:color w:val="auto"/>
          <w:spacing w:val="-6"/>
          <w:kern w:val="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center"/>
        <w:textAlignment w:val="auto"/>
        <w:outlineLvl w:val="0"/>
        <w:rPr>
          <w:rFonts w:hint="eastAsia" w:ascii="方正小标宋简体" w:hAnsi="方正小标宋简体" w:eastAsia="方正小标宋简体" w:cs="方正小标宋简体"/>
          <w:b w:val="0"/>
          <w:bCs w:val="0"/>
          <w:snapToGrid w:val="0"/>
          <w:color w:val="auto"/>
          <w:kern w:val="0"/>
          <w:sz w:val="32"/>
          <w:szCs w:val="32"/>
          <w:lang w:val="en-US" w:eastAsia="zh-CN"/>
        </w:rPr>
      </w:pPr>
      <w:r>
        <w:rPr>
          <w:rFonts w:hint="eastAsia" w:ascii="方正小标宋简体" w:hAnsi="方正小标宋简体" w:eastAsia="方正小标宋简体" w:cs="方正小标宋简体"/>
          <w:b w:val="0"/>
          <w:bCs w:val="0"/>
          <w:snapToGrid w:val="0"/>
          <w:color w:val="auto"/>
          <w:kern w:val="0"/>
          <w:sz w:val="32"/>
          <w:szCs w:val="32"/>
          <w:lang w:val="en-US" w:eastAsia="zh-CN"/>
        </w:rPr>
        <w:t>第四章  网约车经营行为</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eastAsia" w:eastAsia="仿宋_GB2312"/>
          <w:snapToGrid w:val="0"/>
          <w:color w:val="auto"/>
          <w:spacing w:val="-6"/>
          <w:kern w:val="0"/>
          <w:sz w:val="32"/>
          <w:szCs w:val="32"/>
          <w:highlight w:val="none"/>
          <w:lang w:eastAsia="zh-CN"/>
        </w:rPr>
      </w:pPr>
      <w:r>
        <w:rPr>
          <w:rFonts w:hint="default" w:hAnsi="黑体" w:eastAsia="黑体"/>
          <w:snapToGrid w:val="0"/>
          <w:color w:val="auto"/>
          <w:spacing w:val="-6"/>
          <w:kern w:val="0"/>
          <w:sz w:val="32"/>
          <w:szCs w:val="32"/>
          <w:highlight w:val="none"/>
        </w:rPr>
        <w:t>第十</w:t>
      </w:r>
      <w:r>
        <w:rPr>
          <w:rFonts w:hint="eastAsia" w:hAnsi="黑体" w:eastAsia="黑体"/>
          <w:snapToGrid w:val="0"/>
          <w:color w:val="auto"/>
          <w:spacing w:val="-6"/>
          <w:kern w:val="0"/>
          <w:sz w:val="32"/>
          <w:szCs w:val="32"/>
          <w:highlight w:val="none"/>
          <w:lang w:val="en-US" w:eastAsia="zh-CN"/>
        </w:rPr>
        <w:t>六</w:t>
      </w:r>
      <w:r>
        <w:rPr>
          <w:rFonts w:hint="default" w:hAnsi="黑体" w:eastAsia="黑体"/>
          <w:snapToGrid w:val="0"/>
          <w:color w:val="auto"/>
          <w:spacing w:val="-6"/>
          <w:kern w:val="0"/>
          <w:sz w:val="32"/>
          <w:szCs w:val="32"/>
          <w:highlight w:val="none"/>
        </w:rPr>
        <w:t>条</w:t>
      </w:r>
      <w:r>
        <w:rPr>
          <w:rFonts w:hint="default" w:eastAsia="仿宋_GB2312"/>
          <w:snapToGrid w:val="0"/>
          <w:color w:val="auto"/>
          <w:spacing w:val="-6"/>
          <w:kern w:val="0"/>
          <w:sz w:val="32"/>
          <w:szCs w:val="32"/>
          <w:highlight w:val="none"/>
        </w:rPr>
        <w:t xml:space="preserve">  网约车平台公司承担承运人责任，应当保证运营安全，保障乘客合法权益</w:t>
      </w:r>
      <w:r>
        <w:rPr>
          <w:rFonts w:hint="eastAsia" w:eastAsia="仿宋_GB2312"/>
          <w:snapToGrid w:val="0"/>
          <w:color w:val="auto"/>
          <w:spacing w:val="-6"/>
          <w:kern w:val="0"/>
          <w:sz w:val="32"/>
          <w:szCs w:val="32"/>
          <w:highlight w:val="none"/>
          <w:lang w:eastAsia="zh-CN"/>
        </w:rPr>
        <w:t>；保证接入的车辆卫星定位装置完好，车辆卫星定位装置出现故障时应当及时维修并确保定位装置正常运行后，方可继续提供网约车服务。</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default" w:eastAsia="仿宋_GB2312"/>
          <w:snapToGrid w:val="0"/>
          <w:color w:val="auto"/>
          <w:spacing w:val="-6"/>
          <w:kern w:val="0"/>
          <w:sz w:val="32"/>
          <w:szCs w:val="32"/>
          <w:highlight w:val="none"/>
        </w:rPr>
      </w:pPr>
      <w:r>
        <w:rPr>
          <w:rFonts w:hint="default" w:hAnsi="黑体" w:eastAsia="黑体"/>
          <w:snapToGrid w:val="0"/>
          <w:color w:val="auto"/>
          <w:spacing w:val="-6"/>
          <w:kern w:val="0"/>
          <w:sz w:val="32"/>
          <w:szCs w:val="32"/>
          <w:highlight w:val="none"/>
        </w:rPr>
        <w:t>第十</w:t>
      </w:r>
      <w:r>
        <w:rPr>
          <w:rFonts w:hint="eastAsia" w:hAnsi="黑体" w:eastAsia="黑体"/>
          <w:snapToGrid w:val="0"/>
          <w:color w:val="auto"/>
          <w:spacing w:val="-6"/>
          <w:kern w:val="0"/>
          <w:sz w:val="32"/>
          <w:szCs w:val="32"/>
          <w:highlight w:val="none"/>
          <w:lang w:val="en-US" w:eastAsia="zh-CN"/>
        </w:rPr>
        <w:t>七</w:t>
      </w:r>
      <w:r>
        <w:rPr>
          <w:rFonts w:hint="default" w:hAnsi="黑体" w:eastAsia="黑体"/>
          <w:snapToGrid w:val="0"/>
          <w:color w:val="auto"/>
          <w:spacing w:val="-6"/>
          <w:kern w:val="0"/>
          <w:sz w:val="32"/>
          <w:szCs w:val="32"/>
          <w:highlight w:val="none"/>
        </w:rPr>
        <w:t>条</w:t>
      </w:r>
      <w:r>
        <w:rPr>
          <w:rFonts w:hint="default" w:eastAsia="仿宋_GB2312"/>
          <w:snapToGrid w:val="0"/>
          <w:color w:val="auto"/>
          <w:spacing w:val="-6"/>
          <w:kern w:val="0"/>
          <w:sz w:val="32"/>
          <w:szCs w:val="32"/>
          <w:highlight w:val="none"/>
        </w:rPr>
        <w:t xml:space="preserve">  网约车平台公司应当保证提供服务车辆具备合法营运资质，技术状况良好，安全性能可靠，具有营运车辆相关保险，符合国家规定的技术安全标准，保证线上线下提供的车辆一致</w:t>
      </w:r>
      <w:r>
        <w:rPr>
          <w:rFonts w:hint="eastAsia" w:eastAsia="仿宋_GB2312"/>
          <w:snapToGrid w:val="0"/>
          <w:color w:val="auto"/>
          <w:spacing w:val="-6"/>
          <w:kern w:val="0"/>
          <w:sz w:val="32"/>
          <w:szCs w:val="32"/>
          <w:highlight w:val="none"/>
          <w:lang w:eastAsia="zh-CN"/>
        </w:rPr>
        <w:t>性</w:t>
      </w:r>
      <w:r>
        <w:rPr>
          <w:rFonts w:hint="default" w:eastAsia="仿宋_GB2312"/>
          <w:snapToGrid w:val="0"/>
          <w:color w:val="auto"/>
          <w:spacing w:val="-6"/>
          <w:kern w:val="0"/>
          <w:sz w:val="32"/>
          <w:szCs w:val="32"/>
          <w:highlight w:val="none"/>
        </w:rPr>
        <w:t>，并接入平台，以及将车辆相关信息实时同步接入服务所在地市交通运输主管部门的交通运营监管平台。</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eastAsia" w:eastAsia="仿宋_GB2312"/>
          <w:snapToGrid w:val="0"/>
          <w:color w:val="auto"/>
          <w:spacing w:val="-6"/>
          <w:kern w:val="0"/>
          <w:sz w:val="32"/>
          <w:szCs w:val="32"/>
          <w:highlight w:val="none"/>
          <w:lang w:eastAsia="zh-CN"/>
        </w:rPr>
        <w:t>网约车聚合平台及合作网约车平台公司如实向乘客提供车辆牌照和驾驶员基本信息，网约车聚合平台及合作网约车平台公司按照有关规定，向网约车监管信息交互系统实时传输有关网约车运营信息数据，确保数据传输质量。</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w:t>
      </w:r>
      <w:r>
        <w:rPr>
          <w:rFonts w:hint="eastAsia" w:hAnsi="黑体" w:eastAsia="黑体"/>
          <w:snapToGrid w:val="0"/>
          <w:color w:val="auto"/>
          <w:spacing w:val="-6"/>
          <w:kern w:val="0"/>
          <w:sz w:val="32"/>
          <w:szCs w:val="32"/>
          <w:highlight w:val="none"/>
          <w:lang w:val="en-US" w:eastAsia="zh-CN"/>
        </w:rPr>
        <w:t>十八</w:t>
      </w:r>
      <w:r>
        <w:rPr>
          <w:rFonts w:hint="default" w:hAnsi="黑体" w:eastAsia="黑体"/>
          <w:snapToGrid w:val="0"/>
          <w:color w:val="auto"/>
          <w:spacing w:val="-6"/>
          <w:kern w:val="0"/>
          <w:sz w:val="32"/>
          <w:szCs w:val="32"/>
          <w:highlight w:val="none"/>
        </w:rPr>
        <w:t>条</w:t>
      </w:r>
      <w:r>
        <w:rPr>
          <w:rFonts w:hint="default" w:eastAsia="仿宋_GB2312"/>
          <w:snapToGrid w:val="0"/>
          <w:color w:val="auto"/>
          <w:spacing w:val="-6"/>
          <w:kern w:val="0"/>
          <w:sz w:val="32"/>
          <w:szCs w:val="32"/>
          <w:highlight w:val="none"/>
        </w:rPr>
        <w:t xml:space="preserve">  网约车平台公司应当保证提供服务的驾驶员具有合法从业资格，持《出租汽车驾驶员证》，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相关培训教育应建立培训大纲及档案（签名表、相片、培训内容等），保证线上提供服务的驾驶员与线下实际提供服务的驾驶员一致，并将驾驶员相关信息向市交通运输主管部门报备。</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网约车平台公司应当记录驾驶员、约车人在其服务平台发布的信息内容、用户注册信息、身份认证信息、订单日志、上网日志、网上交易日志、行驶轨迹日志等数据并备份。</w:t>
      </w:r>
    </w:p>
    <w:p>
      <w:pPr>
        <w:keepNext w:val="0"/>
        <w:keepLines w:val="0"/>
        <w:numPr>
          <w:ilvl w:val="0"/>
          <w:numId w:val="1"/>
        </w:numPr>
        <w:kinsoku/>
        <w:wordWrap/>
        <w:overflowPunct/>
        <w:topLinePunct w:val="0"/>
        <w:autoSpaceDE/>
        <w:autoSpaceDN/>
        <w:bidi w:val="0"/>
        <w:adjustRightInd w:val="0"/>
        <w:snapToGrid w:val="0"/>
        <w:spacing w:line="640" w:lineRule="exact"/>
        <w:ind w:firstLine="616" w:firstLineChars="200"/>
        <w:jc w:val="both"/>
        <w:textAlignment w:val="auto"/>
        <w:rPr>
          <w:rFonts w:hint="default" w:eastAsia="仿宋_GB2312"/>
          <w:snapToGrid w:val="0"/>
          <w:color w:val="auto"/>
          <w:spacing w:val="-6"/>
          <w:kern w:val="0"/>
          <w:sz w:val="32"/>
          <w:szCs w:val="32"/>
          <w:highlight w:val="none"/>
        </w:rPr>
      </w:pPr>
      <w:r>
        <w:rPr>
          <w:rFonts w:hint="default" w:eastAsia="仿宋_GB2312"/>
          <w:snapToGrid w:val="0"/>
          <w:color w:val="auto"/>
          <w:spacing w:val="-6"/>
          <w:kern w:val="0"/>
          <w:sz w:val="32"/>
          <w:szCs w:val="32"/>
          <w:highlight w:val="none"/>
        </w:rPr>
        <w:t xml:space="preserve"> 网约车平台公司应当公布确定符合国家有关规定的计程计价方式，主动公开定价机制和动态调整机制，通过公司网站、移动互联网应用程序（APP）等方式公布运价结构、计价加价规则，调整定价机制或者动态加价机制前，应提前向社会公布</w:t>
      </w:r>
      <w:r>
        <w:rPr>
          <w:rFonts w:hint="eastAsia" w:eastAsia="仿宋_GB2312"/>
          <w:snapToGrid w:val="0"/>
          <w:color w:val="auto"/>
          <w:spacing w:val="-6"/>
          <w:kern w:val="0"/>
          <w:sz w:val="32"/>
          <w:szCs w:val="32"/>
          <w:highlight w:val="none"/>
          <w:lang w:eastAsia="zh-CN"/>
        </w:rPr>
        <w:t>（具体时间遵循电商法等相关法律法规），</w:t>
      </w:r>
      <w:r>
        <w:rPr>
          <w:rFonts w:hint="default" w:eastAsia="仿宋_GB2312"/>
          <w:snapToGrid w:val="0"/>
          <w:color w:val="auto"/>
          <w:spacing w:val="-6"/>
          <w:kern w:val="0"/>
          <w:sz w:val="32"/>
          <w:szCs w:val="32"/>
          <w:highlight w:val="none"/>
        </w:rPr>
        <w:t>明确服务项目和质量承诺，建立服务评价体系和乘客投诉处理制度，如实采集与记录驾驶员服务信息。在提供网约车服务时，提供驾驶员姓名、照片、手机号码和服务评价结果，以及车辆牌照等信息。</w:t>
      </w:r>
    </w:p>
    <w:p>
      <w:pPr>
        <w:keepNext w:val="0"/>
        <w:keepLines w:val="0"/>
        <w:numPr>
          <w:ilvl w:val="0"/>
          <w:numId w:val="0"/>
        </w:numPr>
        <w:kinsoku/>
        <w:wordWrap/>
        <w:overflowPunct/>
        <w:topLinePunct w:val="0"/>
        <w:autoSpaceDE/>
        <w:autoSpaceDN/>
        <w:bidi w:val="0"/>
        <w:adjustRightInd w:val="0"/>
        <w:snapToGrid w:val="0"/>
        <w:spacing w:line="640" w:lineRule="exact"/>
        <w:jc w:val="both"/>
        <w:textAlignment w:val="auto"/>
        <w:rPr>
          <w:rFonts w:hint="default" w:eastAsia="仿宋_GB2312"/>
          <w:snapToGrid w:val="0"/>
          <w:color w:val="auto"/>
          <w:spacing w:val="-6"/>
          <w:kern w:val="0"/>
          <w:sz w:val="32"/>
          <w:szCs w:val="32"/>
          <w:highlight w:val="none"/>
          <w:lang w:val="en-US" w:eastAsia="zh-CN"/>
        </w:rPr>
      </w:pPr>
      <w:r>
        <w:rPr>
          <w:rFonts w:hint="eastAsia" w:eastAsia="仿宋_GB2312"/>
          <w:snapToGrid w:val="0"/>
          <w:color w:val="auto"/>
          <w:spacing w:val="-6"/>
          <w:kern w:val="0"/>
          <w:sz w:val="32"/>
          <w:szCs w:val="32"/>
          <w:highlight w:val="none"/>
          <w:lang w:val="en-US" w:eastAsia="zh-CN"/>
        </w:rPr>
        <w:t xml:space="preserve">    网约车聚合平台及合作网约车平台公司结合各自服务内容，须依法建立健全咨询服务和投诉处理的首问负责制度，及时妥善处理乘客和驾驶员的咨询投诉。</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default" w:eastAsia="仿宋_GB2312"/>
          <w:snapToGrid w:val="0"/>
          <w:color w:val="auto"/>
          <w:spacing w:val="-6"/>
          <w:kern w:val="0"/>
          <w:sz w:val="32"/>
          <w:szCs w:val="32"/>
          <w:highlight w:val="none"/>
        </w:rPr>
      </w:pPr>
      <w:r>
        <w:rPr>
          <w:rFonts w:hint="default" w:hAnsi="黑体" w:eastAsia="黑体"/>
          <w:snapToGrid w:val="0"/>
          <w:color w:val="auto"/>
          <w:spacing w:val="-6"/>
          <w:kern w:val="0"/>
          <w:sz w:val="32"/>
          <w:szCs w:val="32"/>
          <w:highlight w:val="none"/>
        </w:rPr>
        <w:t>第</w:t>
      </w:r>
      <w:r>
        <w:rPr>
          <w:rFonts w:hint="eastAsia" w:hAnsi="黑体" w:eastAsia="黑体"/>
          <w:snapToGrid w:val="0"/>
          <w:color w:val="auto"/>
          <w:spacing w:val="-6"/>
          <w:kern w:val="0"/>
          <w:sz w:val="32"/>
          <w:szCs w:val="32"/>
          <w:highlight w:val="none"/>
          <w:lang w:val="en-US" w:eastAsia="zh-CN"/>
        </w:rPr>
        <w:t>二十</w:t>
      </w:r>
      <w:r>
        <w:rPr>
          <w:rFonts w:hint="default" w:hAnsi="黑体" w:eastAsia="黑体"/>
          <w:snapToGrid w:val="0"/>
          <w:color w:val="auto"/>
          <w:spacing w:val="-6"/>
          <w:kern w:val="0"/>
          <w:sz w:val="32"/>
          <w:szCs w:val="32"/>
          <w:highlight w:val="none"/>
        </w:rPr>
        <w:t>条</w:t>
      </w:r>
      <w:r>
        <w:rPr>
          <w:rFonts w:hint="default" w:eastAsia="仿宋_GB2312"/>
          <w:snapToGrid w:val="0"/>
          <w:color w:val="auto"/>
          <w:spacing w:val="-6"/>
          <w:kern w:val="0"/>
          <w:sz w:val="32"/>
          <w:szCs w:val="32"/>
          <w:highlight w:val="none"/>
        </w:rPr>
        <w:t xml:space="preserve">  网约车平台公司应当合理确定网约车运价，实行明码标价，并向乘客提供相应的出租汽车发票。</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第二十</w:t>
      </w:r>
      <w:r>
        <w:rPr>
          <w:rFonts w:hint="eastAsia" w:hAnsi="黑体" w:eastAsia="黑体"/>
          <w:snapToGrid w:val="0"/>
          <w:color w:val="auto"/>
          <w:spacing w:val="-6"/>
          <w:kern w:val="0"/>
          <w:sz w:val="32"/>
          <w:szCs w:val="32"/>
          <w:highlight w:val="none"/>
          <w:lang w:val="en-US" w:eastAsia="zh-CN"/>
        </w:rPr>
        <w:t>一</w:t>
      </w:r>
      <w:r>
        <w:rPr>
          <w:rFonts w:hint="default" w:hAnsi="黑体" w:eastAsia="黑体"/>
          <w:snapToGrid w:val="0"/>
          <w:color w:val="auto"/>
          <w:spacing w:val="-6"/>
          <w:kern w:val="0"/>
          <w:sz w:val="32"/>
          <w:szCs w:val="32"/>
          <w:highlight w:val="none"/>
        </w:rPr>
        <w:t>条</w:t>
      </w:r>
      <w:r>
        <w:rPr>
          <w:rFonts w:hint="default" w:eastAsia="仿宋_GB2312"/>
          <w:snapToGrid w:val="0"/>
          <w:color w:val="auto"/>
          <w:spacing w:val="-6"/>
          <w:kern w:val="0"/>
          <w:sz w:val="32"/>
          <w:szCs w:val="32"/>
          <w:highlight w:val="none"/>
        </w:rPr>
        <w:t xml:space="preserve">  网约车平台公司不得妨碍市场公平竞争，不得侵害乘客合法权益和社会公共利益。</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default" w:eastAsia="仿宋_GB2312"/>
          <w:snapToGrid w:val="0"/>
          <w:color w:val="auto"/>
          <w:spacing w:val="-6"/>
          <w:kern w:val="0"/>
          <w:sz w:val="32"/>
          <w:szCs w:val="32"/>
          <w:highlight w:val="none"/>
        </w:rPr>
      </w:pPr>
      <w:r>
        <w:rPr>
          <w:rFonts w:hint="default" w:eastAsia="仿宋_GB2312"/>
          <w:snapToGrid w:val="0"/>
          <w:color w:val="auto"/>
          <w:spacing w:val="-6"/>
          <w:kern w:val="0"/>
          <w:sz w:val="32"/>
          <w:szCs w:val="32"/>
          <w:highlight w:val="none"/>
        </w:rPr>
        <w:t>网约车平台公司不得有为了排挤竞争对手或者独占市场，以低于成本的价格运营</w:t>
      </w:r>
      <w:r>
        <w:rPr>
          <w:rFonts w:hint="eastAsia" w:eastAsia="仿宋_GB2312"/>
          <w:snapToGrid w:val="0"/>
          <w:color w:val="auto"/>
          <w:spacing w:val="-6"/>
          <w:kern w:val="0"/>
          <w:sz w:val="32"/>
          <w:szCs w:val="32"/>
          <w:highlight w:val="none"/>
          <w:lang w:eastAsia="zh-CN"/>
        </w:rPr>
        <w:t>，</w:t>
      </w:r>
      <w:r>
        <w:rPr>
          <w:rFonts w:hint="default" w:eastAsia="仿宋_GB2312"/>
          <w:snapToGrid w:val="0"/>
          <w:color w:val="auto"/>
          <w:spacing w:val="-6"/>
          <w:kern w:val="0"/>
          <w:sz w:val="32"/>
          <w:szCs w:val="32"/>
          <w:highlight w:val="none"/>
        </w:rPr>
        <w:t>扰乱正常市场秩序，损害国家利益或者其他经营者合法权益等不正当价格行为，不得有价格违法行为。</w:t>
      </w:r>
    </w:p>
    <w:p>
      <w:pPr>
        <w:keepNext w:val="0"/>
        <w:keepLines w:val="0"/>
        <w:kinsoku/>
        <w:wordWrap/>
        <w:overflowPunct/>
        <w:topLinePunct w:val="0"/>
        <w:autoSpaceDE/>
        <w:autoSpaceDN/>
        <w:bidi w:val="0"/>
        <w:adjustRightInd w:val="0"/>
        <w:snapToGrid w:val="0"/>
        <w:spacing w:line="640" w:lineRule="exact"/>
        <w:ind w:firstLine="924" w:firstLineChars="300"/>
        <w:jc w:val="both"/>
        <w:textAlignment w:val="auto"/>
        <w:rPr>
          <w:color w:val="auto"/>
          <w:highlight w:val="none"/>
        </w:rPr>
      </w:pPr>
      <w:r>
        <w:rPr>
          <w:rFonts w:hint="default" w:eastAsia="仿宋_GB2312"/>
          <w:snapToGrid w:val="0"/>
          <w:color w:val="auto"/>
          <w:spacing w:val="-6"/>
          <w:kern w:val="0"/>
          <w:sz w:val="32"/>
          <w:szCs w:val="32"/>
          <w:highlight w:val="none"/>
        </w:rPr>
        <w:t>网约车聚合平台及合作网约车平台公司落实明码标价等要求，不得以不正当价格行为扰乱市场秩序；网约车聚合平台不得干预网约车平台公司价格行为，不得直接参与车辆调度及驾驶员管理，维护公平竞争市场秩序。</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第二十</w:t>
      </w:r>
      <w:r>
        <w:rPr>
          <w:rFonts w:hint="eastAsia" w:hAnsi="黑体" w:eastAsia="黑体"/>
          <w:snapToGrid w:val="0"/>
          <w:color w:val="auto"/>
          <w:spacing w:val="-6"/>
          <w:kern w:val="0"/>
          <w:sz w:val="32"/>
          <w:szCs w:val="32"/>
          <w:highlight w:val="none"/>
          <w:lang w:val="en-US" w:eastAsia="zh-CN"/>
        </w:rPr>
        <w:t>二</w:t>
      </w:r>
      <w:r>
        <w:rPr>
          <w:rFonts w:hint="default" w:hAnsi="黑体" w:eastAsia="黑体"/>
          <w:snapToGrid w:val="0"/>
          <w:color w:val="auto"/>
          <w:spacing w:val="-6"/>
          <w:kern w:val="0"/>
          <w:sz w:val="32"/>
          <w:szCs w:val="32"/>
          <w:highlight w:val="none"/>
        </w:rPr>
        <w:t>条</w:t>
      </w:r>
      <w:r>
        <w:rPr>
          <w:rFonts w:hint="default" w:eastAsia="仿宋_GB2312"/>
          <w:snapToGrid w:val="0"/>
          <w:color w:val="auto"/>
          <w:spacing w:val="-6"/>
          <w:kern w:val="0"/>
          <w:sz w:val="32"/>
          <w:szCs w:val="32"/>
          <w:highlight w:val="none"/>
        </w:rPr>
        <w:t xml:space="preserve">  网约车在中山市区域内从事经营活动，必须符合国家相关规</w:t>
      </w:r>
      <w:r>
        <w:rPr>
          <w:rFonts w:hint="eastAsia" w:eastAsia="仿宋_GB2312"/>
          <w:snapToGrid w:val="0"/>
          <w:color w:val="auto"/>
          <w:spacing w:val="-6"/>
          <w:kern w:val="0"/>
          <w:sz w:val="32"/>
          <w:szCs w:val="32"/>
          <w:highlight w:val="none"/>
          <w:lang w:eastAsia="zh-CN"/>
        </w:rPr>
        <w:t>定</w:t>
      </w:r>
      <w:r>
        <w:rPr>
          <w:rFonts w:hint="default" w:eastAsia="仿宋_GB2312"/>
          <w:snapToGrid w:val="0"/>
          <w:color w:val="auto"/>
          <w:spacing w:val="-6"/>
          <w:kern w:val="0"/>
          <w:sz w:val="32"/>
          <w:szCs w:val="32"/>
          <w:highlight w:val="none"/>
        </w:rPr>
        <w:t>，超出许可经营区域的，起讫点一端应当在中山辖区内。</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default" w:eastAsia="仿宋_GB2312"/>
          <w:snapToGrid w:val="0"/>
          <w:color w:val="auto"/>
          <w:spacing w:val="-6"/>
          <w:kern w:val="0"/>
          <w:sz w:val="32"/>
          <w:szCs w:val="32"/>
          <w:highlight w:val="none"/>
        </w:rPr>
      </w:pPr>
      <w:r>
        <w:rPr>
          <w:rFonts w:hint="default" w:hAnsi="黑体" w:eastAsia="黑体"/>
          <w:snapToGrid w:val="0"/>
          <w:color w:val="auto"/>
          <w:spacing w:val="-6"/>
          <w:kern w:val="0"/>
          <w:sz w:val="32"/>
          <w:szCs w:val="32"/>
          <w:highlight w:val="none"/>
        </w:rPr>
        <w:t>第二十</w:t>
      </w:r>
      <w:r>
        <w:rPr>
          <w:rFonts w:hint="eastAsia" w:hAnsi="黑体" w:eastAsia="黑体"/>
          <w:snapToGrid w:val="0"/>
          <w:color w:val="auto"/>
          <w:spacing w:val="-6"/>
          <w:kern w:val="0"/>
          <w:sz w:val="32"/>
          <w:szCs w:val="32"/>
          <w:highlight w:val="none"/>
          <w:lang w:val="en-US" w:eastAsia="zh-CN"/>
        </w:rPr>
        <w:t>三</w:t>
      </w:r>
      <w:r>
        <w:rPr>
          <w:rFonts w:hint="default" w:hAnsi="黑体" w:eastAsia="黑体"/>
          <w:snapToGrid w:val="0"/>
          <w:color w:val="auto"/>
          <w:spacing w:val="-6"/>
          <w:kern w:val="0"/>
          <w:sz w:val="32"/>
          <w:szCs w:val="32"/>
          <w:highlight w:val="none"/>
        </w:rPr>
        <w:t>条</w:t>
      </w:r>
      <w:r>
        <w:rPr>
          <w:rFonts w:hint="default" w:eastAsia="仿宋_GB2312"/>
          <w:snapToGrid w:val="0"/>
          <w:color w:val="auto"/>
          <w:spacing w:val="-6"/>
          <w:kern w:val="0"/>
          <w:sz w:val="32"/>
          <w:szCs w:val="32"/>
          <w:highlight w:val="none"/>
        </w:rPr>
        <w:t xml:space="preserve">  网约车平台公司应当依法纳税，为乘客购买承运人责任险等相关保险，充分保障乘客权益，网约车平台公司须对网约车在税收上负有监督或代扣代缴责任，对于服务过程中发生的安全责任事故等，应承担先行赔付责任，不得以任何形式向乘客及驾驶员转移运输服务风险。</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eastAsia" w:eastAsia="仿宋_GB2312"/>
          <w:snapToGrid w:val="0"/>
          <w:color w:val="auto"/>
          <w:spacing w:val="-6"/>
          <w:kern w:val="0"/>
          <w:sz w:val="32"/>
          <w:szCs w:val="32"/>
          <w:highlight w:val="none"/>
          <w:lang w:eastAsia="zh-CN"/>
        </w:rPr>
      </w:pPr>
      <w:r>
        <w:rPr>
          <w:rFonts w:hint="default" w:eastAsia="仿宋_GB2312"/>
          <w:snapToGrid w:val="0"/>
          <w:color w:val="auto"/>
          <w:spacing w:val="-6"/>
          <w:kern w:val="0"/>
          <w:sz w:val="32"/>
          <w:szCs w:val="32"/>
          <w:highlight w:val="none"/>
        </w:rPr>
        <w:t>网约车聚合平台</w:t>
      </w:r>
      <w:r>
        <w:rPr>
          <w:rFonts w:hint="eastAsia" w:eastAsia="仿宋_GB2312"/>
          <w:snapToGrid w:val="0"/>
          <w:color w:val="auto"/>
          <w:spacing w:val="-6"/>
          <w:kern w:val="0"/>
          <w:sz w:val="32"/>
          <w:szCs w:val="32"/>
          <w:highlight w:val="none"/>
          <w:lang w:eastAsia="zh-CN"/>
        </w:rPr>
        <w:t>应</w:t>
      </w:r>
      <w:r>
        <w:rPr>
          <w:rFonts w:hint="default" w:eastAsia="仿宋_GB2312"/>
          <w:snapToGrid w:val="0"/>
          <w:color w:val="auto"/>
          <w:spacing w:val="-6"/>
          <w:kern w:val="0"/>
          <w:sz w:val="32"/>
          <w:szCs w:val="32"/>
          <w:highlight w:val="none"/>
        </w:rPr>
        <w:t>履行《中华人民共和国消费者权益保护法》有关规定</w:t>
      </w:r>
      <w:r>
        <w:rPr>
          <w:rFonts w:hint="eastAsia" w:eastAsia="仿宋_GB2312"/>
          <w:snapToGrid w:val="0"/>
          <w:color w:val="auto"/>
          <w:spacing w:val="-6"/>
          <w:kern w:val="0"/>
          <w:sz w:val="32"/>
          <w:szCs w:val="32"/>
          <w:highlight w:val="none"/>
          <w:lang w:eastAsia="zh-CN"/>
        </w:rPr>
        <w:t>，对</w:t>
      </w:r>
      <w:r>
        <w:rPr>
          <w:rFonts w:hint="default" w:eastAsia="仿宋_GB2312"/>
          <w:snapToGrid w:val="0"/>
          <w:color w:val="auto"/>
          <w:spacing w:val="-6"/>
          <w:kern w:val="0"/>
          <w:sz w:val="32"/>
          <w:szCs w:val="32"/>
          <w:highlight w:val="none"/>
        </w:rPr>
        <w:t>乘客</w:t>
      </w:r>
      <w:r>
        <w:rPr>
          <w:rFonts w:hint="eastAsia" w:eastAsia="仿宋_GB2312"/>
          <w:snapToGrid w:val="0"/>
          <w:color w:val="auto"/>
          <w:spacing w:val="-6"/>
          <w:kern w:val="0"/>
          <w:sz w:val="32"/>
          <w:szCs w:val="32"/>
          <w:highlight w:val="none"/>
          <w:lang w:eastAsia="zh-CN"/>
        </w:rPr>
        <w:t>因</w:t>
      </w:r>
      <w:r>
        <w:rPr>
          <w:rFonts w:hint="default" w:eastAsia="仿宋_GB2312"/>
          <w:snapToGrid w:val="0"/>
          <w:color w:val="auto"/>
          <w:spacing w:val="-6"/>
          <w:kern w:val="0"/>
          <w:sz w:val="32"/>
          <w:szCs w:val="32"/>
          <w:highlight w:val="none"/>
        </w:rPr>
        <w:t>安全责任事故受到损害并要求网约车聚合平台承担先行赔偿责任</w:t>
      </w:r>
      <w:r>
        <w:rPr>
          <w:rFonts w:hint="eastAsia" w:eastAsia="仿宋_GB2312"/>
          <w:snapToGrid w:val="0"/>
          <w:color w:val="auto"/>
          <w:spacing w:val="-6"/>
          <w:kern w:val="0"/>
          <w:sz w:val="32"/>
          <w:szCs w:val="32"/>
          <w:highlight w:val="none"/>
          <w:lang w:eastAsia="zh-CN"/>
        </w:rPr>
        <w:t>的，</w:t>
      </w:r>
      <w:r>
        <w:rPr>
          <w:rFonts w:hint="default" w:eastAsia="仿宋_GB2312"/>
          <w:snapToGrid w:val="0"/>
          <w:color w:val="auto"/>
          <w:spacing w:val="-6"/>
          <w:kern w:val="0"/>
          <w:sz w:val="32"/>
          <w:szCs w:val="32"/>
          <w:highlight w:val="none"/>
        </w:rPr>
        <w:t>网约车聚合平台</w:t>
      </w:r>
      <w:r>
        <w:rPr>
          <w:rFonts w:hint="eastAsia" w:eastAsia="仿宋_GB2312"/>
          <w:snapToGrid w:val="0"/>
          <w:color w:val="auto"/>
          <w:spacing w:val="-6"/>
          <w:kern w:val="0"/>
          <w:sz w:val="32"/>
          <w:szCs w:val="32"/>
          <w:highlight w:val="none"/>
          <w:lang w:eastAsia="zh-CN"/>
        </w:rPr>
        <w:t>应</w:t>
      </w:r>
      <w:r>
        <w:rPr>
          <w:rFonts w:hint="default" w:eastAsia="仿宋_GB2312"/>
          <w:snapToGrid w:val="0"/>
          <w:color w:val="auto"/>
          <w:spacing w:val="-6"/>
          <w:kern w:val="0"/>
          <w:sz w:val="32"/>
          <w:szCs w:val="32"/>
          <w:highlight w:val="none"/>
        </w:rPr>
        <w:t>承担相关责任</w:t>
      </w:r>
      <w:r>
        <w:rPr>
          <w:rFonts w:hint="eastAsia" w:eastAsia="仿宋_GB2312"/>
          <w:snapToGrid w:val="0"/>
          <w:color w:val="auto"/>
          <w:spacing w:val="-6"/>
          <w:kern w:val="0"/>
          <w:sz w:val="32"/>
          <w:szCs w:val="32"/>
          <w:highlight w:val="none"/>
          <w:lang w:eastAsia="zh-CN"/>
        </w:rPr>
        <w:t>。</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第二十</w:t>
      </w:r>
      <w:r>
        <w:rPr>
          <w:rFonts w:hint="eastAsia" w:hAnsi="黑体" w:eastAsia="黑体"/>
          <w:snapToGrid w:val="0"/>
          <w:color w:val="auto"/>
          <w:spacing w:val="-6"/>
          <w:kern w:val="0"/>
          <w:sz w:val="32"/>
          <w:szCs w:val="32"/>
          <w:highlight w:val="none"/>
          <w:lang w:val="en-US" w:eastAsia="zh-CN"/>
        </w:rPr>
        <w:t>四</w:t>
      </w:r>
      <w:r>
        <w:rPr>
          <w:rFonts w:hint="default" w:hAnsi="黑体" w:eastAsia="黑体"/>
          <w:snapToGrid w:val="0"/>
          <w:color w:val="auto"/>
          <w:spacing w:val="-6"/>
          <w:kern w:val="0"/>
          <w:sz w:val="32"/>
          <w:szCs w:val="32"/>
          <w:highlight w:val="none"/>
        </w:rPr>
        <w:t>条</w:t>
      </w:r>
      <w:r>
        <w:rPr>
          <w:rFonts w:hint="default" w:eastAsia="仿宋_GB2312"/>
          <w:snapToGrid w:val="0"/>
          <w:color w:val="auto"/>
          <w:spacing w:val="-6"/>
          <w:kern w:val="0"/>
          <w:sz w:val="32"/>
          <w:szCs w:val="32"/>
          <w:highlight w:val="none"/>
        </w:rPr>
        <w:t xml:space="preserve">  网约车平台公司应当加强安全管理，落实运营、网络等安全防范措施，严格数据安全保护和管理，提高安全防范和抗风险能力，支持配合有关部门开展相关工作。</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第二十</w:t>
      </w:r>
      <w:r>
        <w:rPr>
          <w:rFonts w:hint="eastAsia" w:hAnsi="黑体" w:eastAsia="黑体"/>
          <w:snapToGrid w:val="0"/>
          <w:color w:val="auto"/>
          <w:spacing w:val="-6"/>
          <w:kern w:val="0"/>
          <w:sz w:val="32"/>
          <w:szCs w:val="32"/>
          <w:highlight w:val="none"/>
          <w:lang w:val="en-US" w:eastAsia="zh-CN"/>
        </w:rPr>
        <w:t>五</w:t>
      </w:r>
      <w:r>
        <w:rPr>
          <w:rFonts w:hint="default" w:hAnsi="黑体" w:eastAsia="黑体"/>
          <w:snapToGrid w:val="0"/>
          <w:color w:val="auto"/>
          <w:spacing w:val="-6"/>
          <w:kern w:val="0"/>
          <w:sz w:val="32"/>
          <w:szCs w:val="32"/>
          <w:highlight w:val="none"/>
        </w:rPr>
        <w:t>条</w:t>
      </w:r>
      <w:r>
        <w:rPr>
          <w:rFonts w:hint="default" w:eastAsia="仿宋_GB2312"/>
          <w:snapToGrid w:val="0"/>
          <w:color w:val="auto"/>
          <w:spacing w:val="-6"/>
          <w:kern w:val="0"/>
          <w:sz w:val="32"/>
          <w:szCs w:val="32"/>
          <w:highlight w:val="none"/>
        </w:rPr>
        <w:t xml:space="preserve">  网约车平台公司和驾驶员提供经营服务应当符合国家有关运营服务标准、规范，不得途中甩客或者故意绕道行驶，不得违规收费，不得对举报、投诉其服务质量或者对其服务作出不满意评价的乘客实施报复行为，客户端应用程序应符合国家相关规定。</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第二十</w:t>
      </w:r>
      <w:r>
        <w:rPr>
          <w:rFonts w:hint="eastAsia" w:hAnsi="黑体" w:eastAsia="黑体"/>
          <w:snapToGrid w:val="0"/>
          <w:color w:val="auto"/>
          <w:spacing w:val="-6"/>
          <w:kern w:val="0"/>
          <w:sz w:val="32"/>
          <w:szCs w:val="32"/>
          <w:highlight w:val="none"/>
          <w:lang w:val="en-US" w:eastAsia="zh-CN"/>
        </w:rPr>
        <w:t>六</w:t>
      </w:r>
      <w:r>
        <w:rPr>
          <w:rFonts w:hint="default" w:hAnsi="黑体" w:eastAsia="黑体"/>
          <w:snapToGrid w:val="0"/>
          <w:color w:val="auto"/>
          <w:spacing w:val="-6"/>
          <w:kern w:val="0"/>
          <w:sz w:val="32"/>
          <w:szCs w:val="32"/>
          <w:highlight w:val="none"/>
        </w:rPr>
        <w:t>条</w:t>
      </w:r>
      <w:r>
        <w:rPr>
          <w:rFonts w:hint="default" w:eastAsia="仿宋_GB2312"/>
          <w:snapToGrid w:val="0"/>
          <w:color w:val="auto"/>
          <w:spacing w:val="-6"/>
          <w:kern w:val="0"/>
          <w:sz w:val="32"/>
          <w:szCs w:val="32"/>
          <w:highlight w:val="none"/>
        </w:rPr>
        <w:t xml:space="preserve">  网约车平台公司应当通过其服务平台以显著方式将驾驶员、约车人和乘客等个人信息的采集和使用的目的、方式和范围进行告知。未经信息主体明示同意，网约车平台公司不得使用前述个人信息用于开展其他业务。</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网约车平台公司采集驾驶员、约车人和乘客的个人信息，不得超越提供网约车业务所必需的范围。</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第二十</w:t>
      </w:r>
      <w:r>
        <w:rPr>
          <w:rFonts w:hint="eastAsia" w:hAnsi="黑体" w:eastAsia="黑体"/>
          <w:snapToGrid w:val="0"/>
          <w:color w:val="auto"/>
          <w:spacing w:val="-6"/>
          <w:kern w:val="0"/>
          <w:sz w:val="32"/>
          <w:szCs w:val="32"/>
          <w:highlight w:val="none"/>
          <w:lang w:val="en-US" w:eastAsia="zh-CN"/>
        </w:rPr>
        <w:t>七</w:t>
      </w:r>
      <w:r>
        <w:rPr>
          <w:rFonts w:hint="default" w:hAnsi="黑体" w:eastAsia="黑体"/>
          <w:snapToGrid w:val="0"/>
          <w:color w:val="auto"/>
          <w:spacing w:val="-6"/>
          <w:kern w:val="0"/>
          <w:sz w:val="32"/>
          <w:szCs w:val="32"/>
          <w:highlight w:val="none"/>
        </w:rPr>
        <w:t>条</w:t>
      </w:r>
      <w:r>
        <w:rPr>
          <w:rFonts w:hint="default" w:eastAsia="仿宋_GB2312"/>
          <w:snapToGrid w:val="0"/>
          <w:color w:val="auto"/>
          <w:spacing w:val="-6"/>
          <w:kern w:val="0"/>
          <w:sz w:val="32"/>
          <w:szCs w:val="32"/>
          <w:highlight w:val="none"/>
        </w:rPr>
        <w:t xml:space="preserve">  网约车平台公司应当遵守国家网络和信息安全有关规定，所采集的个人信息和生成的业务数据，应当在中国内地存储和使用，保存期限不少于2年，除法律法规另有规定外，上述信息和数据不得外流。</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网约车平台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公安机关报告。</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网约车平台公司应当依照法律规定，为公安机关依法开展国家安全工作，防范、调查违法犯罪活动提供必要的技术支持与协助。</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eastAsia" w:eastAsia="仿宋_GB2312"/>
          <w:color w:val="auto"/>
          <w:highlight w:val="none"/>
          <w:lang w:eastAsia="zh-CN"/>
        </w:rPr>
      </w:pPr>
      <w:r>
        <w:rPr>
          <w:rFonts w:hint="default" w:hAnsi="黑体" w:eastAsia="黑体"/>
          <w:snapToGrid w:val="0"/>
          <w:color w:val="auto"/>
          <w:spacing w:val="-6"/>
          <w:kern w:val="0"/>
          <w:sz w:val="32"/>
          <w:szCs w:val="32"/>
          <w:highlight w:val="none"/>
        </w:rPr>
        <w:t>第</w:t>
      </w:r>
      <w:r>
        <w:rPr>
          <w:rFonts w:hint="eastAsia" w:hAnsi="黑体" w:eastAsia="黑体"/>
          <w:snapToGrid w:val="0"/>
          <w:color w:val="auto"/>
          <w:spacing w:val="-6"/>
          <w:kern w:val="0"/>
          <w:sz w:val="32"/>
          <w:szCs w:val="32"/>
          <w:highlight w:val="none"/>
          <w:lang w:val="en-US" w:eastAsia="zh-CN"/>
        </w:rPr>
        <w:t>二十八</w:t>
      </w:r>
      <w:r>
        <w:rPr>
          <w:rFonts w:hint="default" w:hAnsi="黑体" w:eastAsia="黑体"/>
          <w:snapToGrid w:val="0"/>
          <w:color w:val="auto"/>
          <w:spacing w:val="-6"/>
          <w:kern w:val="0"/>
          <w:sz w:val="32"/>
          <w:szCs w:val="32"/>
          <w:highlight w:val="none"/>
        </w:rPr>
        <w:t>条</w:t>
      </w:r>
      <w:r>
        <w:rPr>
          <w:rFonts w:hint="default" w:eastAsia="仿宋_GB2312"/>
          <w:snapToGrid w:val="0"/>
          <w:color w:val="auto"/>
          <w:spacing w:val="-6"/>
          <w:kern w:val="0"/>
          <w:sz w:val="32"/>
          <w:szCs w:val="32"/>
          <w:highlight w:val="none"/>
        </w:rPr>
        <w:t xml:space="preserve">  任何企业和个人不得向未取得中山合法资质的车辆、驾驶员提供信息对接开展网约车经营服务。不得以私人小客车合乘名义提供网约车经营服务</w:t>
      </w:r>
      <w:r>
        <w:rPr>
          <w:rFonts w:hint="eastAsia" w:eastAsia="仿宋_GB2312"/>
          <w:snapToGrid w:val="0"/>
          <w:color w:val="auto"/>
          <w:spacing w:val="-6"/>
          <w:kern w:val="0"/>
          <w:sz w:val="32"/>
          <w:szCs w:val="32"/>
          <w:highlight w:val="none"/>
          <w:lang w:eastAsia="zh-CN"/>
        </w:rPr>
        <w:t>。</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default" w:eastAsia="仿宋_GB2312"/>
          <w:snapToGrid w:val="0"/>
          <w:color w:val="auto"/>
          <w:spacing w:val="-6"/>
          <w:kern w:val="0"/>
          <w:sz w:val="32"/>
          <w:szCs w:val="32"/>
          <w:highlight w:val="none"/>
        </w:rPr>
      </w:pPr>
      <w:r>
        <w:rPr>
          <w:rFonts w:hint="default" w:eastAsia="仿宋_GB2312"/>
          <w:snapToGrid w:val="0"/>
          <w:color w:val="auto"/>
          <w:spacing w:val="-6"/>
          <w:kern w:val="0"/>
          <w:sz w:val="32"/>
          <w:szCs w:val="32"/>
          <w:highlight w:val="none"/>
        </w:rPr>
        <w:t>网约车车辆和驾驶员不得通过未取得经营许可的网络服务平台提供运营服务。</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default" w:eastAsia="仿宋_GB2312"/>
          <w:snapToGrid w:val="0"/>
          <w:color w:val="auto"/>
          <w:spacing w:val="-6"/>
          <w:kern w:val="0"/>
          <w:sz w:val="32"/>
          <w:szCs w:val="32"/>
          <w:highlight w:val="none"/>
        </w:rPr>
      </w:pPr>
    </w:p>
    <w:p>
      <w:pPr>
        <w:keepNext w:val="0"/>
        <w:keepLines w:val="0"/>
        <w:kinsoku/>
        <w:wordWrap/>
        <w:overflowPunct/>
        <w:topLinePunct w:val="0"/>
        <w:autoSpaceDE/>
        <w:autoSpaceDN/>
        <w:bidi w:val="0"/>
        <w:adjustRightInd w:val="0"/>
        <w:snapToGrid w:val="0"/>
        <w:spacing w:line="640" w:lineRule="exact"/>
        <w:jc w:val="center"/>
        <w:textAlignment w:val="auto"/>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snapToGrid w:val="0"/>
          <w:color w:val="auto"/>
          <w:spacing w:val="-6"/>
          <w:kern w:val="0"/>
          <w:sz w:val="32"/>
          <w:szCs w:val="32"/>
          <w:highlight w:val="none"/>
        </w:rPr>
        <w:t>第</w:t>
      </w:r>
      <w:r>
        <w:rPr>
          <w:rFonts w:hint="eastAsia" w:ascii="方正小标宋_GBK" w:hAnsi="方正小标宋_GBK" w:eastAsia="方正小标宋_GBK" w:cs="方正小标宋_GBK"/>
          <w:snapToGrid w:val="0"/>
          <w:color w:val="auto"/>
          <w:spacing w:val="-6"/>
          <w:kern w:val="0"/>
          <w:sz w:val="32"/>
          <w:szCs w:val="32"/>
          <w:highlight w:val="none"/>
          <w:lang w:eastAsia="zh-CN"/>
        </w:rPr>
        <w:t>五</w:t>
      </w:r>
      <w:r>
        <w:rPr>
          <w:rFonts w:hint="eastAsia" w:ascii="方正小标宋_GBK" w:hAnsi="方正小标宋_GBK" w:eastAsia="方正小标宋_GBK" w:cs="方正小标宋_GBK"/>
          <w:snapToGrid w:val="0"/>
          <w:color w:val="auto"/>
          <w:spacing w:val="-6"/>
          <w:kern w:val="0"/>
          <w:sz w:val="32"/>
          <w:szCs w:val="32"/>
          <w:highlight w:val="none"/>
        </w:rPr>
        <w:t>章  监督检查</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w:t>
      </w:r>
      <w:r>
        <w:rPr>
          <w:rFonts w:hint="eastAsia" w:hAnsi="黑体" w:eastAsia="黑体"/>
          <w:snapToGrid w:val="0"/>
          <w:color w:val="auto"/>
          <w:spacing w:val="-6"/>
          <w:kern w:val="0"/>
          <w:sz w:val="32"/>
          <w:szCs w:val="32"/>
          <w:highlight w:val="none"/>
          <w:lang w:val="en-US" w:eastAsia="zh-CN"/>
        </w:rPr>
        <w:t>二十九</w:t>
      </w:r>
      <w:r>
        <w:rPr>
          <w:rFonts w:hint="default" w:hAnsi="黑体" w:eastAsia="黑体"/>
          <w:snapToGrid w:val="0"/>
          <w:color w:val="auto"/>
          <w:spacing w:val="-6"/>
          <w:kern w:val="0"/>
          <w:sz w:val="32"/>
          <w:szCs w:val="32"/>
          <w:highlight w:val="none"/>
        </w:rPr>
        <w:t>条</w:t>
      </w:r>
      <w:r>
        <w:rPr>
          <w:rFonts w:hint="default" w:eastAsia="仿宋_GB2312"/>
          <w:snapToGrid w:val="0"/>
          <w:color w:val="auto"/>
          <w:spacing w:val="-6"/>
          <w:kern w:val="0"/>
          <w:sz w:val="32"/>
          <w:szCs w:val="32"/>
          <w:highlight w:val="none"/>
        </w:rPr>
        <w:t xml:space="preserve">  市交通运输主管部门应当建设和完善政府监管平台，实现与网约车平台信息共享。共享信息应当包括车辆和驾驶员基本信息、服务质量以及乘客评价信息等。</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市交通运输主管部门应当加强对网约车市场监管，加强对网约车平台公司、车辆和驾驶员的资质审查与证件核发管理。</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市交通运输主管部门应当定期组织开展网约车服务质量测评，并及时向社会公布本地区网约车平台公司基本信息、服务质量测评结果、乘客投诉处理情况等信息。</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市交通运输主管部门、公安等部门有权根据管理需要依法调取查阅管辖范围内网约车平台公司的登记、运营和交易等相关数据信息。</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第三十条</w:t>
      </w:r>
      <w:r>
        <w:rPr>
          <w:rFonts w:hint="default" w:eastAsia="仿宋_GB2312"/>
          <w:snapToGrid w:val="0"/>
          <w:color w:val="auto"/>
          <w:spacing w:val="-6"/>
          <w:kern w:val="0"/>
          <w:sz w:val="32"/>
          <w:szCs w:val="32"/>
          <w:highlight w:val="none"/>
        </w:rPr>
        <w:t xml:space="preserve">  通信主管部门和公安、网信部门应当按照各自职责，应当按照各自职责对网约车平台公司非法收集、存储、处理和利用有关个人信息、违反互联网信息服务、支付服务有关规定、危害网络和信息安全、应用网约车服务平台发布有害信息或者为企业、个人及其他团体组织发布有害信息提供便利的行为，依法进行查处，并配合市交通运输主管部门对认定存在违法违规行为的网约车平台公司进行依法处置。</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eastAsia="仿宋_GB2312"/>
          <w:snapToGrid w:val="0"/>
          <w:color w:val="auto"/>
          <w:spacing w:val="-6"/>
          <w:kern w:val="0"/>
          <w:sz w:val="32"/>
          <w:szCs w:val="32"/>
          <w:highlight w:val="none"/>
        </w:rPr>
        <w:t>公安机关、网信部门应当按照各自职责监督检查网络安全管理制度和安全保护技术措施的落实情况，防范、查处有关违法犯罪活动。</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第三十</w:t>
      </w:r>
      <w:r>
        <w:rPr>
          <w:rFonts w:hint="eastAsia" w:hAnsi="黑体" w:eastAsia="黑体"/>
          <w:snapToGrid w:val="0"/>
          <w:color w:val="auto"/>
          <w:spacing w:val="-6"/>
          <w:kern w:val="0"/>
          <w:sz w:val="32"/>
          <w:szCs w:val="32"/>
          <w:highlight w:val="none"/>
          <w:lang w:val="en-US" w:eastAsia="zh-CN"/>
        </w:rPr>
        <w:t>一</w:t>
      </w:r>
      <w:r>
        <w:rPr>
          <w:rFonts w:hint="default" w:hAnsi="黑体" w:eastAsia="黑体"/>
          <w:snapToGrid w:val="0"/>
          <w:color w:val="auto"/>
          <w:spacing w:val="-6"/>
          <w:kern w:val="0"/>
          <w:sz w:val="32"/>
          <w:szCs w:val="32"/>
          <w:highlight w:val="none"/>
        </w:rPr>
        <w:t>条</w:t>
      </w:r>
      <w:r>
        <w:rPr>
          <w:rFonts w:hint="default" w:eastAsia="仿宋_GB2312"/>
          <w:snapToGrid w:val="0"/>
          <w:color w:val="auto"/>
          <w:spacing w:val="-6"/>
          <w:kern w:val="0"/>
          <w:sz w:val="32"/>
          <w:szCs w:val="32"/>
          <w:highlight w:val="none"/>
        </w:rPr>
        <w:t xml:space="preserve">  </w:t>
      </w:r>
      <w:r>
        <w:rPr>
          <w:rFonts w:hint="default" w:eastAsia="仿宋_GB2312"/>
          <w:snapToGrid w:val="0"/>
          <w:color w:val="auto"/>
          <w:spacing w:val="-8"/>
          <w:kern w:val="0"/>
          <w:sz w:val="32"/>
          <w:szCs w:val="32"/>
          <w:highlight w:val="none"/>
        </w:rPr>
        <w:t>发展改革、通信、公安、人力资源社会保障、商务、人民银行、税务、市场监管、网信等部门按照各自职责，对网约车经营行为实施相关监督检查，并对违法行为依法处理。</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第三十</w:t>
      </w:r>
      <w:r>
        <w:rPr>
          <w:rFonts w:hint="eastAsia" w:hAnsi="黑体" w:eastAsia="黑体"/>
          <w:snapToGrid w:val="0"/>
          <w:color w:val="auto"/>
          <w:spacing w:val="-6"/>
          <w:kern w:val="0"/>
          <w:sz w:val="32"/>
          <w:szCs w:val="32"/>
          <w:highlight w:val="none"/>
          <w:lang w:val="en-US" w:eastAsia="zh-CN"/>
        </w:rPr>
        <w:t>二</w:t>
      </w:r>
      <w:r>
        <w:rPr>
          <w:rFonts w:hint="default" w:hAnsi="黑体" w:eastAsia="黑体"/>
          <w:snapToGrid w:val="0"/>
          <w:color w:val="auto"/>
          <w:spacing w:val="-6"/>
          <w:kern w:val="0"/>
          <w:sz w:val="32"/>
          <w:szCs w:val="32"/>
          <w:highlight w:val="none"/>
        </w:rPr>
        <w:t>条</w:t>
      </w:r>
      <w:r>
        <w:rPr>
          <w:rFonts w:hint="default" w:eastAsia="仿宋_GB2312"/>
          <w:snapToGrid w:val="0"/>
          <w:color w:val="auto"/>
          <w:spacing w:val="-6"/>
          <w:kern w:val="0"/>
          <w:sz w:val="32"/>
          <w:szCs w:val="32"/>
          <w:highlight w:val="none"/>
        </w:rPr>
        <w:t xml:space="preserve">  各有关部门应当按照职责建立网约车平台公司和驾驶员信用记录，并纳入全国信用信息共享平台。同时将网约车平台公司行政许可和行政处罚等信用信息在全国企业信用信息公示系统上予以公示。</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第三十</w:t>
      </w:r>
      <w:r>
        <w:rPr>
          <w:rFonts w:hint="eastAsia" w:hAnsi="黑体" w:eastAsia="黑体"/>
          <w:snapToGrid w:val="0"/>
          <w:color w:val="auto"/>
          <w:spacing w:val="-6"/>
          <w:kern w:val="0"/>
          <w:sz w:val="32"/>
          <w:szCs w:val="32"/>
          <w:highlight w:val="none"/>
          <w:lang w:val="en-US" w:eastAsia="zh-CN"/>
        </w:rPr>
        <w:t>三</w:t>
      </w:r>
      <w:r>
        <w:rPr>
          <w:rFonts w:hint="default" w:hAnsi="黑体" w:eastAsia="黑体"/>
          <w:snapToGrid w:val="0"/>
          <w:color w:val="auto"/>
          <w:spacing w:val="-6"/>
          <w:kern w:val="0"/>
          <w:sz w:val="32"/>
          <w:szCs w:val="32"/>
          <w:highlight w:val="none"/>
        </w:rPr>
        <w:t>条</w:t>
      </w:r>
      <w:r>
        <w:rPr>
          <w:rFonts w:hint="default" w:eastAsia="仿宋_GB2312"/>
          <w:snapToGrid w:val="0"/>
          <w:color w:val="auto"/>
          <w:spacing w:val="-6"/>
          <w:kern w:val="0"/>
          <w:sz w:val="32"/>
          <w:szCs w:val="32"/>
          <w:highlight w:val="none"/>
        </w:rPr>
        <w:t xml:space="preserve">  出租汽车行业协会组织应当建立网约车平台公司和驾驶员不良记录名单制度，开展行业自律。</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center"/>
        <w:textAlignment w:val="auto"/>
        <w:outlineLvl w:val="0"/>
        <w:rPr>
          <w:rFonts w:hint="eastAsia" w:ascii="方正小标宋简体" w:hAnsi="方正小标宋简体" w:eastAsia="方正小标宋简体" w:cs="方正小标宋简体"/>
          <w:b w:val="0"/>
          <w:bCs w:val="0"/>
          <w:snapToGrid w:val="0"/>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ind w:firstLine="0" w:firstLineChars="0"/>
        <w:jc w:val="center"/>
        <w:textAlignment w:val="auto"/>
        <w:outlineLvl w:val="0"/>
        <w:rPr>
          <w:rFonts w:hint="eastAsia" w:ascii="方正小标宋简体" w:hAnsi="方正小标宋简体" w:eastAsia="方正小标宋简体" w:cs="方正小标宋简体"/>
          <w:b w:val="0"/>
          <w:bCs w:val="0"/>
          <w:snapToGrid w:val="0"/>
          <w:color w:val="auto"/>
          <w:kern w:val="0"/>
          <w:sz w:val="32"/>
          <w:szCs w:val="32"/>
          <w:lang w:val="en-US" w:eastAsia="zh-CN"/>
        </w:rPr>
      </w:pPr>
      <w:r>
        <w:rPr>
          <w:rFonts w:hint="eastAsia" w:ascii="方正小标宋简体" w:hAnsi="方正小标宋简体" w:eastAsia="方正小标宋简体" w:cs="方正小标宋简体"/>
          <w:b w:val="0"/>
          <w:bCs w:val="0"/>
          <w:snapToGrid w:val="0"/>
          <w:color w:val="auto"/>
          <w:kern w:val="0"/>
          <w:sz w:val="32"/>
          <w:szCs w:val="32"/>
          <w:lang w:val="en-US" w:eastAsia="zh-CN"/>
        </w:rPr>
        <w:t>第六章  法律责任</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snapToGrid w:val="0"/>
          <w:color w:val="auto"/>
          <w:kern w:val="0"/>
          <w:sz w:val="32"/>
          <w:szCs w:val="32"/>
          <w:lang w:val="en-US" w:eastAsia="zh-CN"/>
        </w:rPr>
      </w:pPr>
      <w:r>
        <w:rPr>
          <w:rFonts w:hint="eastAsia" w:ascii="黑体" w:hAnsi="黑体" w:eastAsia="黑体" w:cs="黑体"/>
          <w:snapToGrid w:val="0"/>
          <w:color w:val="auto"/>
          <w:kern w:val="0"/>
          <w:sz w:val="32"/>
          <w:szCs w:val="32"/>
          <w:lang w:val="en-US" w:eastAsia="zh-CN"/>
        </w:rPr>
        <w:t>第三十四条</w:t>
      </w:r>
      <w:r>
        <w:rPr>
          <w:rFonts w:hint="eastAsia" w:ascii="仿宋_GB2312" w:hAnsi="仿宋_GB2312" w:eastAsia="仿宋_GB2312" w:cs="仿宋_GB2312"/>
          <w:snapToGrid w:val="0"/>
          <w:color w:val="auto"/>
          <w:kern w:val="0"/>
          <w:sz w:val="32"/>
          <w:szCs w:val="32"/>
          <w:lang w:val="en-US" w:eastAsia="zh-CN"/>
        </w:rPr>
        <w:t xml:space="preserve"> </w:t>
      </w:r>
      <w:r>
        <w:rPr>
          <w:rFonts w:hint="default" w:ascii="仿宋_GB2312" w:hAnsi="仿宋_GB2312" w:eastAsia="仿宋_GB2312" w:cs="仿宋_GB2312"/>
          <w:snapToGrid w:val="0"/>
          <w:color w:val="auto"/>
          <w:kern w:val="0"/>
          <w:sz w:val="32"/>
          <w:szCs w:val="32"/>
          <w:lang w:val="en-US" w:eastAsia="zh-CN"/>
        </w:rPr>
        <w:t>网约车平台公司及驾驶员存在违反《网络预约出租汽车经营服务管理暂行办法》《出租汽车驾驶员从业资格管理规定》和《广东省出租汽车经营管理办法》等规定的，由交通运输主管部门按照职责依据相关法律、法规、规章的规定予以处罚。</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snapToGrid w:val="0"/>
          <w:color w:val="auto"/>
          <w:kern w:val="0"/>
          <w:sz w:val="32"/>
          <w:szCs w:val="32"/>
          <w:lang w:val="en-US" w:eastAsia="zh-CN"/>
        </w:rPr>
      </w:pPr>
      <w:r>
        <w:rPr>
          <w:rFonts w:hint="default" w:ascii="黑体" w:hAnsi="黑体" w:eastAsia="黑体" w:cs="黑体"/>
          <w:snapToGrid w:val="0"/>
          <w:color w:val="auto"/>
          <w:kern w:val="0"/>
          <w:sz w:val="32"/>
          <w:szCs w:val="32"/>
          <w:lang w:val="en-US" w:eastAsia="zh-CN"/>
        </w:rPr>
        <w:t>第</w:t>
      </w:r>
      <w:r>
        <w:rPr>
          <w:rFonts w:hint="eastAsia" w:ascii="黑体" w:hAnsi="黑体" w:eastAsia="黑体" w:cs="黑体"/>
          <w:snapToGrid w:val="0"/>
          <w:color w:val="auto"/>
          <w:kern w:val="0"/>
          <w:sz w:val="32"/>
          <w:szCs w:val="32"/>
          <w:lang w:val="en-US" w:eastAsia="zh-CN"/>
        </w:rPr>
        <w:t>三</w:t>
      </w:r>
      <w:r>
        <w:rPr>
          <w:rFonts w:hint="default" w:ascii="黑体" w:hAnsi="黑体" w:eastAsia="黑体" w:cs="黑体"/>
          <w:snapToGrid w:val="0"/>
          <w:color w:val="auto"/>
          <w:kern w:val="0"/>
          <w:sz w:val="32"/>
          <w:szCs w:val="32"/>
          <w:lang w:val="en-US" w:eastAsia="zh-CN"/>
        </w:rPr>
        <w:t>十</w:t>
      </w:r>
      <w:r>
        <w:rPr>
          <w:rFonts w:hint="eastAsia" w:ascii="黑体" w:hAnsi="黑体" w:eastAsia="黑体" w:cs="黑体"/>
          <w:snapToGrid w:val="0"/>
          <w:color w:val="auto"/>
          <w:kern w:val="0"/>
          <w:sz w:val="32"/>
          <w:szCs w:val="32"/>
          <w:lang w:val="en-US" w:eastAsia="zh-CN"/>
        </w:rPr>
        <w:t>五</w:t>
      </w:r>
      <w:r>
        <w:rPr>
          <w:rFonts w:hint="default" w:ascii="黑体" w:hAnsi="黑体" w:eastAsia="黑体" w:cs="黑体"/>
          <w:snapToGrid w:val="0"/>
          <w:color w:val="auto"/>
          <w:kern w:val="0"/>
          <w:sz w:val="32"/>
          <w:szCs w:val="32"/>
          <w:lang w:val="en-US" w:eastAsia="zh-CN"/>
        </w:rPr>
        <w:t>条</w:t>
      </w:r>
      <w:r>
        <w:rPr>
          <w:rFonts w:hint="default" w:ascii="仿宋_GB2312" w:hAnsi="仿宋_GB2312" w:eastAsia="仿宋_GB2312" w:cs="仿宋_GB2312"/>
          <w:snapToGrid w:val="0"/>
          <w:color w:val="auto"/>
          <w:kern w:val="0"/>
          <w:sz w:val="32"/>
          <w:szCs w:val="32"/>
          <w:lang w:val="en-US" w:eastAsia="zh-CN"/>
        </w:rPr>
        <w:t xml:space="preserve"> 网约车聚合平台不</w:t>
      </w:r>
      <w:r>
        <w:rPr>
          <w:rFonts w:hint="eastAsia" w:ascii="仿宋_GB2312" w:hAnsi="仿宋_GB2312" w:eastAsia="仿宋_GB2312" w:cs="仿宋_GB2312"/>
          <w:snapToGrid w:val="0"/>
          <w:color w:val="auto"/>
          <w:kern w:val="0"/>
          <w:sz w:val="32"/>
          <w:szCs w:val="32"/>
          <w:lang w:val="en-US" w:eastAsia="zh-CN"/>
        </w:rPr>
        <w:t>按</w:t>
      </w:r>
      <w:r>
        <w:rPr>
          <w:rFonts w:hint="default" w:ascii="仿宋_GB2312" w:hAnsi="仿宋_GB2312" w:eastAsia="仿宋_GB2312" w:cs="仿宋_GB2312"/>
          <w:snapToGrid w:val="0"/>
          <w:color w:val="auto"/>
          <w:kern w:val="0"/>
          <w:sz w:val="32"/>
          <w:szCs w:val="32"/>
          <w:lang w:val="en-US" w:eastAsia="zh-CN"/>
        </w:rPr>
        <w:t>规定履行核验</w:t>
      </w:r>
      <w:r>
        <w:rPr>
          <w:rFonts w:hint="eastAsia" w:ascii="仿宋_GB2312" w:hAnsi="仿宋_GB2312" w:eastAsia="仿宋_GB2312" w:cs="仿宋_GB2312"/>
          <w:snapToGrid w:val="0"/>
          <w:color w:val="auto"/>
          <w:kern w:val="0"/>
          <w:sz w:val="32"/>
          <w:szCs w:val="32"/>
          <w:lang w:val="en-US" w:eastAsia="zh-CN"/>
        </w:rPr>
        <w:t>义务</w:t>
      </w:r>
      <w:r>
        <w:rPr>
          <w:rFonts w:hint="default" w:ascii="仿宋_GB2312" w:hAnsi="仿宋_GB2312" w:eastAsia="仿宋_GB2312" w:cs="仿宋_GB2312"/>
          <w:snapToGrid w:val="0"/>
          <w:color w:val="auto"/>
          <w:kern w:val="0"/>
          <w:sz w:val="32"/>
          <w:szCs w:val="32"/>
          <w:lang w:val="en-US" w:eastAsia="zh-CN"/>
        </w:rPr>
        <w:t>的，由交通运输、市场监管部门按照部门职责和《中华人民共和国电子商务法》第二十七条、八十条等规定依法予以处罚。</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snapToGrid w:val="0"/>
          <w:color w:val="auto"/>
          <w:kern w:val="0"/>
          <w:sz w:val="32"/>
          <w:szCs w:val="32"/>
          <w:lang w:val="en-US" w:eastAsia="zh-CN"/>
        </w:rPr>
      </w:pPr>
      <w:r>
        <w:rPr>
          <w:rFonts w:hint="default" w:ascii="黑体" w:hAnsi="黑体" w:eastAsia="黑体" w:cs="黑体"/>
          <w:snapToGrid w:val="0"/>
          <w:color w:val="auto"/>
          <w:kern w:val="0"/>
          <w:sz w:val="32"/>
          <w:szCs w:val="32"/>
          <w:lang w:val="en-US" w:eastAsia="zh-CN"/>
        </w:rPr>
        <w:t>第</w:t>
      </w:r>
      <w:r>
        <w:rPr>
          <w:rFonts w:hint="eastAsia" w:ascii="黑体" w:hAnsi="黑体" w:eastAsia="黑体" w:cs="黑体"/>
          <w:snapToGrid w:val="0"/>
          <w:color w:val="auto"/>
          <w:kern w:val="0"/>
          <w:sz w:val="32"/>
          <w:szCs w:val="32"/>
          <w:lang w:val="en-US" w:eastAsia="zh-CN"/>
        </w:rPr>
        <w:t>三</w:t>
      </w:r>
      <w:r>
        <w:rPr>
          <w:rFonts w:hint="default" w:ascii="黑体" w:hAnsi="黑体" w:eastAsia="黑体" w:cs="黑体"/>
          <w:snapToGrid w:val="0"/>
          <w:color w:val="auto"/>
          <w:kern w:val="0"/>
          <w:sz w:val="32"/>
          <w:szCs w:val="32"/>
          <w:lang w:val="en-US" w:eastAsia="zh-CN"/>
        </w:rPr>
        <w:t>十</w:t>
      </w:r>
      <w:r>
        <w:rPr>
          <w:rFonts w:hint="eastAsia" w:ascii="黑体" w:hAnsi="黑体" w:eastAsia="黑体" w:cs="黑体"/>
          <w:snapToGrid w:val="0"/>
          <w:color w:val="auto"/>
          <w:kern w:val="0"/>
          <w:sz w:val="32"/>
          <w:szCs w:val="32"/>
          <w:lang w:val="en-US" w:eastAsia="zh-CN"/>
        </w:rPr>
        <w:t>六</w:t>
      </w:r>
      <w:r>
        <w:rPr>
          <w:rFonts w:hint="default" w:ascii="黑体" w:hAnsi="黑体" w:eastAsia="黑体" w:cs="黑体"/>
          <w:snapToGrid w:val="0"/>
          <w:color w:val="auto"/>
          <w:kern w:val="0"/>
          <w:sz w:val="32"/>
          <w:szCs w:val="32"/>
          <w:lang w:val="en-US" w:eastAsia="zh-CN"/>
        </w:rPr>
        <w:t>条</w:t>
      </w:r>
      <w:r>
        <w:rPr>
          <w:rFonts w:hint="default" w:ascii="仿宋_GB2312" w:hAnsi="仿宋_GB2312" w:eastAsia="仿宋_GB2312" w:cs="仿宋_GB2312"/>
          <w:snapToGrid w:val="0"/>
          <w:color w:val="auto"/>
          <w:kern w:val="0"/>
          <w:sz w:val="32"/>
          <w:szCs w:val="32"/>
          <w:lang w:val="en-US" w:eastAsia="zh-CN"/>
        </w:rPr>
        <w:t xml:space="preserve"> 网约车存在违反道路交通安全违法行为的，由公安部门按照部门职责依据《中华人民共和国道路交通安全法》《中华人民共和国道路交通安全法实施条例》等规定依法予以处罚。</w:t>
      </w:r>
    </w:p>
    <w:p>
      <w:pPr>
        <w:keepNext w:val="0"/>
        <w:keepLines w:val="0"/>
        <w:kinsoku/>
        <w:wordWrap/>
        <w:overflowPunct/>
        <w:topLinePunct w:val="0"/>
        <w:autoSpaceDE/>
        <w:autoSpaceDN/>
        <w:bidi w:val="0"/>
        <w:adjustRightInd w:val="0"/>
        <w:snapToGrid w:val="0"/>
        <w:spacing w:line="640" w:lineRule="exact"/>
        <w:ind w:firstLine="420" w:firstLineChars="200"/>
        <w:jc w:val="both"/>
        <w:textAlignment w:val="auto"/>
        <w:rPr>
          <w:color w:val="auto"/>
          <w:highlight w:val="none"/>
        </w:rPr>
      </w:pPr>
    </w:p>
    <w:p>
      <w:pPr>
        <w:keepNext w:val="0"/>
        <w:keepLines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snapToGrid w:val="0"/>
          <w:color w:val="auto"/>
          <w:spacing w:val="-6"/>
          <w:kern w:val="0"/>
          <w:sz w:val="32"/>
          <w:szCs w:val="32"/>
          <w:highlight w:val="none"/>
        </w:rPr>
        <w:t>第</w:t>
      </w:r>
      <w:r>
        <w:rPr>
          <w:rFonts w:hint="eastAsia" w:ascii="方正小标宋简体" w:hAnsi="方正小标宋简体" w:eastAsia="方正小标宋简体" w:cs="方正小标宋简体"/>
          <w:snapToGrid w:val="0"/>
          <w:color w:val="auto"/>
          <w:spacing w:val="-6"/>
          <w:kern w:val="0"/>
          <w:sz w:val="32"/>
          <w:szCs w:val="32"/>
          <w:highlight w:val="none"/>
          <w:lang w:val="en-US" w:eastAsia="zh-CN"/>
        </w:rPr>
        <w:t>七</w:t>
      </w:r>
      <w:r>
        <w:rPr>
          <w:rFonts w:hint="eastAsia" w:ascii="方正小标宋简体" w:hAnsi="方正小标宋简体" w:eastAsia="方正小标宋简体" w:cs="方正小标宋简体"/>
          <w:snapToGrid w:val="0"/>
          <w:color w:val="auto"/>
          <w:spacing w:val="-6"/>
          <w:kern w:val="0"/>
          <w:sz w:val="32"/>
          <w:szCs w:val="32"/>
          <w:highlight w:val="none"/>
        </w:rPr>
        <w:t>章  附  则</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color w:val="auto"/>
          <w:highlight w:val="none"/>
        </w:rPr>
      </w:pPr>
      <w:r>
        <w:rPr>
          <w:rFonts w:hint="default" w:hAnsi="黑体" w:eastAsia="黑体"/>
          <w:snapToGrid w:val="0"/>
          <w:color w:val="auto"/>
          <w:spacing w:val="-6"/>
          <w:kern w:val="0"/>
          <w:sz w:val="32"/>
          <w:szCs w:val="32"/>
          <w:highlight w:val="none"/>
        </w:rPr>
        <w:t>第</w:t>
      </w:r>
      <w:r>
        <w:rPr>
          <w:rFonts w:hint="eastAsia" w:hAnsi="黑体" w:eastAsia="黑体"/>
          <w:snapToGrid w:val="0"/>
          <w:color w:val="auto"/>
          <w:spacing w:val="-6"/>
          <w:kern w:val="0"/>
          <w:sz w:val="32"/>
          <w:szCs w:val="32"/>
          <w:highlight w:val="none"/>
          <w:lang w:val="en-US" w:eastAsia="zh-CN"/>
        </w:rPr>
        <w:t>三十七</w:t>
      </w:r>
      <w:r>
        <w:rPr>
          <w:rFonts w:hint="default" w:hAnsi="黑体" w:eastAsia="黑体"/>
          <w:snapToGrid w:val="0"/>
          <w:color w:val="auto"/>
          <w:spacing w:val="-6"/>
          <w:kern w:val="0"/>
          <w:sz w:val="32"/>
          <w:szCs w:val="32"/>
          <w:highlight w:val="none"/>
        </w:rPr>
        <w:t>条</w:t>
      </w:r>
      <w:r>
        <w:rPr>
          <w:rFonts w:hint="default" w:eastAsia="仿宋_GB2312"/>
          <w:snapToGrid w:val="0"/>
          <w:color w:val="auto"/>
          <w:spacing w:val="-6"/>
          <w:kern w:val="0"/>
          <w:sz w:val="32"/>
          <w:szCs w:val="32"/>
          <w:highlight w:val="none"/>
        </w:rPr>
        <w:t xml:space="preserve">  私人小客车合乘，也称为拼车、顺风车</w:t>
      </w:r>
      <w:r>
        <w:rPr>
          <w:rFonts w:hint="eastAsia" w:eastAsia="仿宋_GB2312"/>
          <w:snapToGrid w:val="0"/>
          <w:color w:val="auto"/>
          <w:spacing w:val="-6"/>
          <w:kern w:val="0"/>
          <w:sz w:val="32"/>
          <w:szCs w:val="32"/>
          <w:highlight w:val="none"/>
          <w:lang w:val="en-US" w:eastAsia="zh-CN"/>
        </w:rPr>
        <w:t>等行为应不以盈利为目的，任何顺风车平台、个人不得以顺风车为名义开展非法营运行为</w:t>
      </w:r>
      <w:r>
        <w:rPr>
          <w:rFonts w:hint="default" w:eastAsia="仿宋_GB2312"/>
          <w:snapToGrid w:val="0"/>
          <w:color w:val="auto"/>
          <w:spacing w:val="-6"/>
          <w:kern w:val="0"/>
          <w:sz w:val="32"/>
          <w:szCs w:val="32"/>
          <w:highlight w:val="none"/>
        </w:rPr>
        <w:t>。</w:t>
      </w:r>
    </w:p>
    <w:p>
      <w:pPr>
        <w:keepNext w:val="0"/>
        <w:keepLines w:val="0"/>
        <w:kinsoku/>
        <w:wordWrap/>
        <w:overflowPunct/>
        <w:topLinePunct w:val="0"/>
        <w:autoSpaceDE/>
        <w:autoSpaceDN/>
        <w:bidi w:val="0"/>
        <w:adjustRightInd w:val="0"/>
        <w:snapToGrid w:val="0"/>
        <w:spacing w:line="640" w:lineRule="exact"/>
        <w:ind w:firstLine="616" w:firstLineChars="200"/>
        <w:jc w:val="both"/>
        <w:textAlignment w:val="auto"/>
        <w:rPr>
          <w:rFonts w:hint="default" w:eastAsia="仿宋_GB2312"/>
          <w:snapToGrid w:val="0"/>
          <w:color w:val="auto"/>
          <w:spacing w:val="-6"/>
          <w:kern w:val="0"/>
          <w:sz w:val="32"/>
          <w:szCs w:val="32"/>
          <w:highlight w:val="none"/>
        </w:rPr>
      </w:pPr>
      <w:r>
        <w:rPr>
          <w:rFonts w:hint="default" w:hAnsi="黑体" w:eastAsia="黑体"/>
          <w:snapToGrid w:val="0"/>
          <w:color w:val="auto"/>
          <w:spacing w:val="-6"/>
          <w:kern w:val="0"/>
          <w:sz w:val="32"/>
          <w:szCs w:val="32"/>
          <w:highlight w:val="none"/>
        </w:rPr>
        <w:t>第</w:t>
      </w:r>
      <w:r>
        <w:rPr>
          <w:rFonts w:hint="eastAsia" w:hAnsi="黑体" w:eastAsia="黑体"/>
          <w:snapToGrid w:val="0"/>
          <w:color w:val="auto"/>
          <w:spacing w:val="-6"/>
          <w:kern w:val="0"/>
          <w:sz w:val="32"/>
          <w:szCs w:val="32"/>
          <w:highlight w:val="none"/>
          <w:lang w:val="en-US" w:eastAsia="zh-CN"/>
        </w:rPr>
        <w:t>三十八</w:t>
      </w:r>
      <w:r>
        <w:rPr>
          <w:rFonts w:hint="default" w:hAnsi="黑体" w:eastAsia="黑体"/>
          <w:snapToGrid w:val="0"/>
          <w:color w:val="auto"/>
          <w:spacing w:val="-6"/>
          <w:kern w:val="0"/>
          <w:sz w:val="32"/>
          <w:szCs w:val="32"/>
          <w:highlight w:val="none"/>
        </w:rPr>
        <w:t>条</w:t>
      </w:r>
      <w:r>
        <w:rPr>
          <w:rFonts w:hint="default" w:eastAsia="仿宋_GB2312"/>
          <w:snapToGrid w:val="0"/>
          <w:color w:val="auto"/>
          <w:spacing w:val="-6"/>
          <w:kern w:val="0"/>
          <w:sz w:val="32"/>
          <w:szCs w:val="32"/>
          <w:highlight w:val="none"/>
        </w:rPr>
        <w:t xml:space="preserve">  网约车行驶里程达到60万</w:t>
      </w:r>
      <w:r>
        <w:rPr>
          <w:rFonts w:hint="eastAsia" w:eastAsia="仿宋_GB2312"/>
          <w:snapToGrid w:val="0"/>
          <w:color w:val="auto"/>
          <w:spacing w:val="-6"/>
          <w:kern w:val="0"/>
          <w:sz w:val="32"/>
          <w:szCs w:val="32"/>
          <w:highlight w:val="none"/>
          <w:lang w:eastAsia="zh-CN"/>
        </w:rPr>
        <w:t>千米</w:t>
      </w:r>
      <w:r>
        <w:rPr>
          <w:rFonts w:hint="default" w:eastAsia="仿宋_GB2312"/>
          <w:snapToGrid w:val="0"/>
          <w:color w:val="auto"/>
          <w:spacing w:val="-6"/>
          <w:kern w:val="0"/>
          <w:sz w:val="32"/>
          <w:szCs w:val="32"/>
          <w:highlight w:val="none"/>
        </w:rPr>
        <w:t>时强制报废。行驶里程未达到60万</w:t>
      </w:r>
      <w:r>
        <w:rPr>
          <w:rFonts w:hint="eastAsia" w:eastAsia="仿宋_GB2312"/>
          <w:snapToGrid w:val="0"/>
          <w:color w:val="auto"/>
          <w:spacing w:val="-6"/>
          <w:kern w:val="0"/>
          <w:sz w:val="32"/>
          <w:szCs w:val="32"/>
          <w:highlight w:val="none"/>
          <w:lang w:eastAsia="zh-CN"/>
        </w:rPr>
        <w:t>千米</w:t>
      </w:r>
      <w:r>
        <w:rPr>
          <w:rFonts w:hint="default" w:eastAsia="仿宋_GB2312"/>
          <w:snapToGrid w:val="0"/>
          <w:color w:val="auto"/>
          <w:spacing w:val="-6"/>
          <w:kern w:val="0"/>
          <w:sz w:val="32"/>
          <w:szCs w:val="32"/>
          <w:highlight w:val="none"/>
        </w:rPr>
        <w:t>，但汽车使用年限达到8年时，退出网约车经营。</w:t>
      </w:r>
    </w:p>
    <w:p>
      <w:pPr>
        <w:keepNext w:val="0"/>
        <w:keepLines w:val="0"/>
        <w:widowControl/>
        <w:suppressLineNumbers w:val="0"/>
        <w:kinsoku/>
        <w:wordWrap/>
        <w:overflowPunct/>
        <w:topLinePunct w:val="0"/>
        <w:autoSpaceDE/>
        <w:autoSpaceDN/>
        <w:bidi w:val="0"/>
        <w:spacing w:line="640" w:lineRule="exact"/>
        <w:ind w:firstLine="620" w:firstLineChars="200"/>
        <w:jc w:val="both"/>
        <w:textAlignment w:val="auto"/>
        <w:rPr>
          <w:color w:val="auto"/>
        </w:rPr>
      </w:pPr>
      <w:r>
        <w:rPr>
          <w:rFonts w:ascii="仿宋_GB2312" w:hAnsi="宋体" w:eastAsia="仿宋_GB2312" w:cs="仿宋_GB2312"/>
          <w:color w:val="auto"/>
          <w:kern w:val="0"/>
          <w:sz w:val="31"/>
          <w:szCs w:val="31"/>
          <w:lang w:val="en-US" w:eastAsia="zh-CN" w:bidi="ar"/>
        </w:rPr>
        <w:t xml:space="preserve">小、微型非营运载客汽车登记为预约出租客运的，按照网 </w:t>
      </w:r>
    </w:p>
    <w:p>
      <w:pPr>
        <w:keepNext w:val="0"/>
        <w:keepLines w:val="0"/>
        <w:widowControl/>
        <w:suppressLineNumbers w:val="0"/>
        <w:kinsoku/>
        <w:wordWrap/>
        <w:overflowPunct/>
        <w:topLinePunct w:val="0"/>
        <w:autoSpaceDE/>
        <w:autoSpaceDN/>
        <w:bidi w:val="0"/>
        <w:spacing w:line="640" w:lineRule="exact"/>
        <w:jc w:val="both"/>
        <w:textAlignment w:val="auto"/>
        <w:rPr>
          <w:rFonts w:hint="default" w:eastAsia="仿宋_GB2312"/>
          <w:snapToGrid w:val="0"/>
          <w:color w:val="auto"/>
          <w:spacing w:val="-6"/>
          <w:kern w:val="0"/>
          <w:sz w:val="32"/>
          <w:szCs w:val="32"/>
          <w:highlight w:val="none"/>
        </w:rPr>
      </w:pPr>
      <w:r>
        <w:rPr>
          <w:rFonts w:hint="eastAsia" w:ascii="仿宋_GB2312" w:hAnsi="宋体" w:eastAsia="仿宋_GB2312" w:cs="仿宋_GB2312"/>
          <w:color w:val="auto"/>
          <w:kern w:val="0"/>
          <w:sz w:val="31"/>
          <w:szCs w:val="31"/>
          <w:lang w:val="en-US" w:eastAsia="zh-CN" w:bidi="ar"/>
        </w:rPr>
        <w:t>约车报废标准报废。其他小、微型营运载客汽车登记为预约出租客运的，按照该类型营运载客汽车报废标准和网约车报废标准中先行达到的标准报废。</w:t>
      </w:r>
    </w:p>
    <w:p>
      <w:pPr>
        <w:keepNext w:val="0"/>
        <w:keepLines w:val="0"/>
        <w:pageBreakBefore w:val="0"/>
        <w:widowControl/>
        <w:kinsoku/>
        <w:wordWrap/>
        <w:overflowPunct/>
        <w:topLinePunct w:val="0"/>
        <w:autoSpaceDE/>
        <w:autoSpaceDN/>
        <w:bidi w:val="0"/>
        <w:adjustRightInd/>
        <w:snapToGrid/>
        <w:spacing w:line="640" w:lineRule="exact"/>
        <w:ind w:firstLine="616" w:firstLineChars="200"/>
        <w:jc w:val="both"/>
        <w:textAlignment w:val="auto"/>
        <w:rPr>
          <w:rFonts w:hint="default" w:ascii="仿宋_GB2312" w:hAnsi="仿宋_GB2312" w:eastAsia="仿宋_GB2312" w:cs="仿宋_GB2312"/>
          <w:snapToGrid w:val="0"/>
          <w:color w:val="auto"/>
          <w:kern w:val="0"/>
          <w:sz w:val="32"/>
          <w:szCs w:val="32"/>
          <w:lang w:val="en-US" w:eastAsia="zh-CN"/>
        </w:rPr>
      </w:pPr>
      <w:r>
        <w:rPr>
          <w:rFonts w:hint="default" w:hAnsi="黑体" w:eastAsia="黑体"/>
          <w:snapToGrid w:val="0"/>
          <w:color w:val="auto"/>
          <w:spacing w:val="-6"/>
          <w:kern w:val="0"/>
          <w:sz w:val="32"/>
          <w:szCs w:val="32"/>
          <w:highlight w:val="none"/>
        </w:rPr>
        <w:t>第</w:t>
      </w:r>
      <w:r>
        <w:rPr>
          <w:rFonts w:hint="eastAsia" w:hAnsi="黑体" w:eastAsia="黑体"/>
          <w:snapToGrid w:val="0"/>
          <w:color w:val="auto"/>
          <w:spacing w:val="-6"/>
          <w:kern w:val="0"/>
          <w:sz w:val="32"/>
          <w:szCs w:val="32"/>
          <w:highlight w:val="none"/>
          <w:lang w:val="en-US" w:eastAsia="zh-CN"/>
        </w:rPr>
        <w:t>三十九</w:t>
      </w:r>
      <w:r>
        <w:rPr>
          <w:rFonts w:hint="default" w:hAnsi="黑体" w:eastAsia="黑体"/>
          <w:snapToGrid w:val="0"/>
          <w:color w:val="auto"/>
          <w:spacing w:val="-6"/>
          <w:kern w:val="0"/>
          <w:sz w:val="32"/>
          <w:szCs w:val="32"/>
          <w:highlight w:val="none"/>
        </w:rPr>
        <w:t>条</w:t>
      </w:r>
      <w:r>
        <w:rPr>
          <w:rFonts w:hint="default" w:eastAsia="仿宋_GB2312"/>
          <w:snapToGrid w:val="0"/>
          <w:color w:val="auto"/>
          <w:spacing w:val="-6"/>
          <w:kern w:val="0"/>
          <w:sz w:val="32"/>
          <w:szCs w:val="32"/>
          <w:highlight w:val="none"/>
        </w:rPr>
        <w:t xml:space="preserve"> </w:t>
      </w:r>
      <w:r>
        <w:rPr>
          <w:rFonts w:hint="default" w:ascii="仿宋_GB2312" w:hAnsi="仿宋_GB2312" w:eastAsia="仿宋_GB2312" w:cs="仿宋_GB2312"/>
          <w:snapToGrid w:val="0"/>
          <w:color w:val="auto"/>
          <w:kern w:val="0"/>
          <w:sz w:val="32"/>
          <w:szCs w:val="32"/>
          <w:lang w:val="en-US" w:eastAsia="zh-CN"/>
        </w:rPr>
        <w:t>本</w:t>
      </w:r>
      <w:r>
        <w:rPr>
          <w:rFonts w:hint="default" w:eastAsia="仿宋_GB2312"/>
          <w:snapToGrid w:val="0"/>
          <w:color w:val="auto"/>
          <w:spacing w:val="-6"/>
          <w:kern w:val="0"/>
          <w:sz w:val="32"/>
          <w:szCs w:val="32"/>
          <w:highlight w:val="none"/>
          <w:lang w:val="en-US" w:eastAsia="zh-CN"/>
        </w:rPr>
        <w:t>实施细则</w:t>
      </w:r>
      <w:r>
        <w:rPr>
          <w:rFonts w:hint="default" w:ascii="仿宋_GB2312" w:hAnsi="仿宋_GB2312" w:eastAsia="仿宋_GB2312" w:cs="仿宋_GB2312"/>
          <w:snapToGrid w:val="0"/>
          <w:color w:val="auto"/>
          <w:kern w:val="0"/>
          <w:sz w:val="32"/>
          <w:szCs w:val="32"/>
          <w:lang w:val="en-US" w:eastAsia="zh-CN"/>
        </w:rPr>
        <w:t>自  年  月  日起实施，有效期5年。《</w:t>
      </w:r>
      <w:r>
        <w:rPr>
          <w:rFonts w:hint="eastAsia" w:ascii="仿宋_GB2312" w:hAnsi="仿宋_GB2312" w:eastAsia="仿宋_GB2312" w:cs="仿宋_GB2312"/>
          <w:snapToGrid w:val="0"/>
          <w:color w:val="auto"/>
          <w:kern w:val="0"/>
          <w:sz w:val="32"/>
          <w:szCs w:val="32"/>
          <w:lang w:val="en-US" w:eastAsia="zh-CN"/>
        </w:rPr>
        <w:t>中</w:t>
      </w:r>
      <w:r>
        <w:rPr>
          <w:rFonts w:hint="default" w:ascii="仿宋_GB2312" w:hAnsi="仿宋_GB2312" w:eastAsia="仿宋_GB2312" w:cs="仿宋_GB2312"/>
          <w:snapToGrid w:val="0"/>
          <w:color w:val="auto"/>
          <w:kern w:val="0"/>
          <w:sz w:val="32"/>
          <w:szCs w:val="32"/>
          <w:lang w:val="en-US" w:eastAsia="zh-CN"/>
        </w:rPr>
        <w:t>山市网约预约出租汽车经营服务管理</w:t>
      </w:r>
      <w:r>
        <w:rPr>
          <w:rFonts w:hint="eastAsia" w:ascii="仿宋_GB2312" w:hAnsi="仿宋_GB2312" w:eastAsia="仿宋_GB2312" w:cs="仿宋_GB2312"/>
          <w:snapToGrid w:val="0"/>
          <w:color w:val="auto"/>
          <w:kern w:val="0"/>
          <w:sz w:val="32"/>
          <w:szCs w:val="32"/>
          <w:lang w:val="en-US" w:eastAsia="zh-CN"/>
        </w:rPr>
        <w:t>实施细则（暂行）</w:t>
      </w:r>
      <w:r>
        <w:rPr>
          <w:rFonts w:hint="default" w:ascii="仿宋_GB2312" w:hAnsi="仿宋_GB2312" w:eastAsia="仿宋_GB2312" w:cs="仿宋_GB2312"/>
          <w:snapToGrid w:val="0"/>
          <w:color w:val="auto"/>
          <w:kern w:val="0"/>
          <w:sz w:val="32"/>
          <w:szCs w:val="32"/>
          <w:lang w:val="en-US" w:eastAsia="zh-CN"/>
        </w:rPr>
        <w:t>》（</w:t>
      </w:r>
      <w:r>
        <w:rPr>
          <w:rFonts w:hint="eastAsia" w:ascii="仿宋_GB2312" w:hAnsi="仿宋_GB2312" w:eastAsia="仿宋_GB2312" w:cs="仿宋_GB2312"/>
          <w:snapToGrid w:val="0"/>
          <w:color w:val="auto"/>
          <w:kern w:val="0"/>
          <w:sz w:val="32"/>
          <w:szCs w:val="32"/>
          <w:lang w:val="en-US" w:eastAsia="zh-CN"/>
        </w:rPr>
        <w:t>中府</w:t>
      </w:r>
      <w:r>
        <w:rPr>
          <w:rFonts w:hint="default" w:ascii="仿宋_GB2312" w:hAnsi="仿宋_GB2312" w:eastAsia="仿宋_GB2312" w:cs="仿宋_GB2312"/>
          <w:snapToGrid w:val="0"/>
          <w:color w:val="auto"/>
          <w:kern w:val="0"/>
          <w:sz w:val="32"/>
          <w:szCs w:val="32"/>
          <w:lang w:val="en-US" w:eastAsia="zh-CN"/>
        </w:rPr>
        <w:t>〔</w:t>
      </w:r>
      <w:r>
        <w:rPr>
          <w:rFonts w:hint="eastAsia" w:ascii="仿宋_GB2312" w:hAnsi="仿宋_GB2312" w:eastAsia="仿宋_GB2312" w:cs="仿宋_GB2312"/>
          <w:snapToGrid w:val="0"/>
          <w:color w:val="auto"/>
          <w:kern w:val="0"/>
          <w:sz w:val="32"/>
          <w:szCs w:val="32"/>
          <w:lang w:val="en-US" w:eastAsia="zh-CN"/>
        </w:rPr>
        <w:t>2017</w:t>
      </w:r>
      <w:r>
        <w:rPr>
          <w:rFonts w:hint="default" w:ascii="仿宋_GB2312" w:hAnsi="仿宋_GB2312" w:eastAsia="仿宋_GB2312" w:cs="仿宋_GB2312"/>
          <w:snapToGrid w:val="0"/>
          <w:color w:val="auto"/>
          <w:kern w:val="0"/>
          <w:sz w:val="32"/>
          <w:szCs w:val="32"/>
          <w:lang w:val="en-US" w:eastAsia="zh-CN"/>
        </w:rPr>
        <w:t>〕</w:t>
      </w:r>
      <w:r>
        <w:rPr>
          <w:rFonts w:hint="eastAsia" w:ascii="仿宋_GB2312" w:hAnsi="仿宋_GB2312" w:eastAsia="仿宋_GB2312" w:cs="仿宋_GB2312"/>
          <w:snapToGrid w:val="0"/>
          <w:color w:val="auto"/>
          <w:kern w:val="0"/>
          <w:sz w:val="32"/>
          <w:szCs w:val="32"/>
          <w:lang w:val="en-US" w:eastAsia="zh-CN"/>
        </w:rPr>
        <w:t>38</w:t>
      </w:r>
      <w:r>
        <w:rPr>
          <w:rFonts w:hint="default" w:ascii="仿宋_GB2312" w:hAnsi="仿宋_GB2312" w:eastAsia="仿宋_GB2312" w:cs="仿宋_GB2312"/>
          <w:snapToGrid w:val="0"/>
          <w:color w:val="auto"/>
          <w:kern w:val="0"/>
          <w:sz w:val="32"/>
          <w:szCs w:val="32"/>
          <w:lang w:val="en-US" w:eastAsia="zh-CN"/>
        </w:rPr>
        <w:t>号）同时废止。</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napToGrid w:val="0"/>
          <w:color w:val="auto"/>
          <w:kern w:val="0"/>
          <w:sz w:val="32"/>
          <w:szCs w:val="32"/>
          <w:lang w:val="en-US" w:eastAsia="zh-CN"/>
        </w:rPr>
      </w:pPr>
      <w:r>
        <w:rPr>
          <w:rFonts w:hint="default" w:ascii="黑体" w:hAnsi="黑体" w:eastAsia="黑体" w:cs="黑体"/>
          <w:snapToGrid w:val="0"/>
          <w:color w:val="auto"/>
          <w:kern w:val="0"/>
          <w:sz w:val="32"/>
          <w:szCs w:val="32"/>
          <w:lang w:val="en-US" w:eastAsia="zh-CN"/>
        </w:rPr>
        <w:t>第</w:t>
      </w:r>
      <w:r>
        <w:rPr>
          <w:rFonts w:hint="eastAsia" w:ascii="黑体" w:hAnsi="黑体" w:eastAsia="黑体" w:cs="黑体"/>
          <w:snapToGrid w:val="0"/>
          <w:color w:val="auto"/>
          <w:kern w:val="0"/>
          <w:sz w:val="32"/>
          <w:szCs w:val="32"/>
          <w:lang w:val="en-US" w:eastAsia="zh-CN"/>
        </w:rPr>
        <w:t>四十</w:t>
      </w:r>
      <w:r>
        <w:rPr>
          <w:rFonts w:hint="default" w:ascii="黑体" w:hAnsi="黑体" w:eastAsia="黑体" w:cs="黑体"/>
          <w:snapToGrid w:val="0"/>
          <w:color w:val="auto"/>
          <w:kern w:val="0"/>
          <w:sz w:val="32"/>
          <w:szCs w:val="32"/>
          <w:lang w:val="en-US" w:eastAsia="zh-CN"/>
        </w:rPr>
        <w:t>条</w:t>
      </w:r>
      <w:r>
        <w:rPr>
          <w:rFonts w:hint="default" w:ascii="仿宋_GB2312" w:hAnsi="仿宋_GB2312" w:eastAsia="仿宋_GB2312" w:cs="仿宋_GB2312"/>
          <w:snapToGrid w:val="0"/>
          <w:color w:val="auto"/>
          <w:kern w:val="0"/>
          <w:sz w:val="32"/>
          <w:szCs w:val="32"/>
          <w:lang w:val="en-US" w:eastAsia="zh-CN"/>
        </w:rPr>
        <w:t xml:space="preserve"> 本</w:t>
      </w:r>
      <w:r>
        <w:rPr>
          <w:rFonts w:hint="default" w:eastAsia="仿宋_GB2312"/>
          <w:snapToGrid w:val="0"/>
          <w:color w:val="auto"/>
          <w:spacing w:val="-6"/>
          <w:kern w:val="0"/>
          <w:sz w:val="32"/>
          <w:szCs w:val="32"/>
          <w:highlight w:val="none"/>
          <w:lang w:val="en-US" w:eastAsia="zh-CN"/>
        </w:rPr>
        <w:t>实施细则</w:t>
      </w:r>
      <w:r>
        <w:rPr>
          <w:rFonts w:hint="default" w:ascii="仿宋_GB2312" w:hAnsi="仿宋_GB2312" w:eastAsia="仿宋_GB2312" w:cs="仿宋_GB2312"/>
          <w:snapToGrid w:val="0"/>
          <w:color w:val="auto"/>
          <w:kern w:val="0"/>
          <w:sz w:val="32"/>
          <w:szCs w:val="32"/>
          <w:lang w:val="en-US" w:eastAsia="zh-CN"/>
        </w:rPr>
        <w:t>由市交通运输局负责解释。</w:t>
      </w:r>
    </w:p>
    <w:p>
      <w:pPr>
        <w:keepNext w:val="0"/>
        <w:keepLines w:val="0"/>
        <w:kinsoku/>
        <w:wordWrap/>
        <w:overflowPunct/>
        <w:topLinePunct w:val="0"/>
        <w:autoSpaceDE/>
        <w:autoSpaceDN/>
        <w:bidi w:val="0"/>
        <w:spacing w:line="640" w:lineRule="exact"/>
        <w:jc w:val="both"/>
        <w:textAlignment w:val="auto"/>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0C850"/>
    <w:multiLevelType w:val="singleLevel"/>
    <w:tmpl w:val="C080C850"/>
    <w:lvl w:ilvl="0" w:tentative="0">
      <w:start w:val="19"/>
      <w:numFmt w:val="chineseCounting"/>
      <w:suff w:val="space"/>
      <w:lvlText w:val="第%1条"/>
      <w:lvlJc w:val="left"/>
      <w:rPr>
        <w:rFonts w:hint="eastAsia" w:ascii="黑体" w:hAnsi="黑体" w:eastAsia="黑体" w:cs="黑体"/>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宗彝">
    <w15:presenceInfo w15:providerId="None" w15:userId="肖宗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164669"/>
    <w:rsid w:val="00454211"/>
    <w:rsid w:val="01F06F61"/>
    <w:rsid w:val="0388445B"/>
    <w:rsid w:val="050856F1"/>
    <w:rsid w:val="07381FA1"/>
    <w:rsid w:val="08330336"/>
    <w:rsid w:val="08F22189"/>
    <w:rsid w:val="09751364"/>
    <w:rsid w:val="097A6D2C"/>
    <w:rsid w:val="0B8D6B8E"/>
    <w:rsid w:val="0B8E46D0"/>
    <w:rsid w:val="0B9F4B24"/>
    <w:rsid w:val="0C154760"/>
    <w:rsid w:val="0EB03F8E"/>
    <w:rsid w:val="0F8E098F"/>
    <w:rsid w:val="0FE07C99"/>
    <w:rsid w:val="10651FF6"/>
    <w:rsid w:val="10CD04FB"/>
    <w:rsid w:val="10D61A47"/>
    <w:rsid w:val="1365085F"/>
    <w:rsid w:val="14AB3737"/>
    <w:rsid w:val="15BE035D"/>
    <w:rsid w:val="1609266D"/>
    <w:rsid w:val="195056CC"/>
    <w:rsid w:val="1B5A062A"/>
    <w:rsid w:val="1DEE7FD7"/>
    <w:rsid w:val="1FA03725"/>
    <w:rsid w:val="2110442A"/>
    <w:rsid w:val="21713950"/>
    <w:rsid w:val="2222758E"/>
    <w:rsid w:val="23F57F2B"/>
    <w:rsid w:val="260F3E79"/>
    <w:rsid w:val="28211988"/>
    <w:rsid w:val="28881F6E"/>
    <w:rsid w:val="2A2D33D9"/>
    <w:rsid w:val="2AFA62D1"/>
    <w:rsid w:val="2B5F440A"/>
    <w:rsid w:val="2CB30498"/>
    <w:rsid w:val="2CE053AA"/>
    <w:rsid w:val="307D53EB"/>
    <w:rsid w:val="318178A1"/>
    <w:rsid w:val="36D427AD"/>
    <w:rsid w:val="3711157B"/>
    <w:rsid w:val="39A44657"/>
    <w:rsid w:val="3D69372A"/>
    <w:rsid w:val="3E1277EB"/>
    <w:rsid w:val="3E28620E"/>
    <w:rsid w:val="3ED51EF2"/>
    <w:rsid w:val="3EFB3825"/>
    <w:rsid w:val="3FCA5281"/>
    <w:rsid w:val="42E41C46"/>
    <w:rsid w:val="43404169"/>
    <w:rsid w:val="43F57F6C"/>
    <w:rsid w:val="46F46171"/>
    <w:rsid w:val="47B47EF7"/>
    <w:rsid w:val="47C7287E"/>
    <w:rsid w:val="47CE08A8"/>
    <w:rsid w:val="487A1550"/>
    <w:rsid w:val="4D605FFE"/>
    <w:rsid w:val="4E0E5581"/>
    <w:rsid w:val="4E195CC8"/>
    <w:rsid w:val="4E80605F"/>
    <w:rsid w:val="4ED7026C"/>
    <w:rsid w:val="4EDA656C"/>
    <w:rsid w:val="4F2B4370"/>
    <w:rsid w:val="4F513C3D"/>
    <w:rsid w:val="50120DCB"/>
    <w:rsid w:val="507B3EC3"/>
    <w:rsid w:val="50FF2460"/>
    <w:rsid w:val="534C0852"/>
    <w:rsid w:val="53614193"/>
    <w:rsid w:val="542928D4"/>
    <w:rsid w:val="550E45EC"/>
    <w:rsid w:val="5667626A"/>
    <w:rsid w:val="569E12FB"/>
    <w:rsid w:val="56D73202"/>
    <w:rsid w:val="5709163B"/>
    <w:rsid w:val="57294245"/>
    <w:rsid w:val="572D4216"/>
    <w:rsid w:val="572E2BE2"/>
    <w:rsid w:val="58902220"/>
    <w:rsid w:val="59463950"/>
    <w:rsid w:val="5B58794A"/>
    <w:rsid w:val="5E3E40CF"/>
    <w:rsid w:val="5FDF3EB5"/>
    <w:rsid w:val="65216271"/>
    <w:rsid w:val="65B335F7"/>
    <w:rsid w:val="69FB125A"/>
    <w:rsid w:val="6A5C43E0"/>
    <w:rsid w:val="6B386930"/>
    <w:rsid w:val="6BF64C8C"/>
    <w:rsid w:val="6D7D7A28"/>
    <w:rsid w:val="6DCD1231"/>
    <w:rsid w:val="6EC72F99"/>
    <w:rsid w:val="6F617CAA"/>
    <w:rsid w:val="7190298B"/>
    <w:rsid w:val="723A3675"/>
    <w:rsid w:val="738C1710"/>
    <w:rsid w:val="74040512"/>
    <w:rsid w:val="750E203A"/>
    <w:rsid w:val="758B11E8"/>
    <w:rsid w:val="76025CED"/>
    <w:rsid w:val="78B15B0D"/>
    <w:rsid w:val="7A1B0E3E"/>
    <w:rsid w:val="7A6B412A"/>
    <w:rsid w:val="7A8605B5"/>
    <w:rsid w:val="7AF57F88"/>
    <w:rsid w:val="7B393ACB"/>
    <w:rsid w:val="7D475367"/>
    <w:rsid w:val="7D937016"/>
    <w:rsid w:val="7DCC643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qFormat/>
    <w:uiPriority w:val="0"/>
    <w:pPr>
      <w:widowControl w:val="0"/>
      <w:tabs>
        <w:tab w:val="center" w:pos="4140"/>
        <w:tab w:val="right" w:pos="8300"/>
      </w:tabs>
      <w:snapToGrid w:val="0"/>
      <w:spacing w:before="0" w:after="0"/>
      <w:ind w:left="0" w:right="0"/>
      <w:jc w:val="left"/>
    </w:pPr>
    <w:rPr>
      <w:rFonts w:ascii="Times New Roman" w:hAnsi="Times New Roman" w:eastAsia="宋体" w:cs="Times New Roman"/>
      <w:kern w:val="2"/>
      <w:sz w:val="18"/>
      <w:szCs w:val="18"/>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Words>8074</Words>
  <Characters>8156</Characters>
  <Paragraphs>157</Paragraphs>
  <TotalTime>39</TotalTime>
  <ScaleCrop>false</ScaleCrop>
  <LinksUpToDate>false</LinksUpToDate>
  <CharactersWithSpaces>8267</CharactersWithSpaces>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2021-05-24T03:59:00Z</dcterms:created>
  <dc:creator>Lenovo TB-J706F</dc:creator>
  <cp:lastModifiedBy>肖宗彝</cp:lastModifiedBy>
  <cp:lastPrinted>2023-08-24T06:52:00Z</cp:lastPrinted>
  <dcterms:modified xsi:type="dcterms:W3CDTF">2024-07-31T02:14:53Z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1BF184AF4CC84370A1E43739E5CB0C37</vt:lpwstr>
  </property>
  <property fmtid="{D5CDD505-2E9C-101B-9397-08002B2CF9AE}" pid="3" name="KSOProductBuildVer">
    <vt:lpwstr>2052-11.8.2.11718</vt:lpwstr>
  </property>
</Properties>
</file>