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BC545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33"/>
          <w:szCs w:val="33"/>
          <w:lang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33"/>
          <w:szCs w:val="33"/>
          <w:shd w:val="clear" w:fill="FFFFFF"/>
          <w:lang w:eastAsia="zh-CN"/>
        </w:rPr>
        <w:t>企业、事业单位、社会组织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33"/>
          <w:szCs w:val="33"/>
          <w:shd w:val="clear" w:fill="FFFFFF"/>
        </w:rPr>
        <w:t>信用修复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33"/>
          <w:szCs w:val="33"/>
          <w:shd w:val="clear" w:fill="FFFFFF"/>
          <w:lang w:eastAsia="zh-CN"/>
        </w:rPr>
        <w:t>办理流程</w:t>
      </w:r>
    </w:p>
    <w:bookmarkEnd w:id="0"/>
    <w:p w14:paraId="53BC3485">
      <w:pPr>
        <w:pStyle w:val="3"/>
        <w:keepNext w:val="0"/>
        <w:keepLines w:val="0"/>
        <w:widowControl/>
        <w:suppressLineNumbers w:val="0"/>
        <w:spacing w:after="0" w:afterAutospacing="0" w:line="368" w:lineRule="atLeast"/>
      </w:pPr>
    </w:p>
    <w:p w14:paraId="40080C71">
      <w:pPr>
        <w:pStyle w:val="3"/>
        <w:keepNext w:val="0"/>
        <w:keepLines w:val="0"/>
        <w:widowControl/>
        <w:suppressLineNumbers w:val="0"/>
        <w:spacing w:after="0" w:afterAutospacing="0" w:line="368" w:lineRule="atLeast"/>
      </w:pPr>
      <w:r>
        <w:t>满足修复条件的</w:t>
      </w:r>
      <w:r>
        <w:rPr>
          <w:rFonts w:hint="eastAsia"/>
          <w:lang w:eastAsia="zh-CN"/>
        </w:rPr>
        <w:t>信用主体</w:t>
      </w:r>
      <w:r>
        <w:t>通过“信用中国”网站（https://www.creditchina.gov.cn/）进行信用修复。具体流程如下：</w:t>
      </w:r>
    </w:p>
    <w:p w14:paraId="61A2ECF3">
      <w:pPr>
        <w:pStyle w:val="3"/>
        <w:keepNext w:val="0"/>
        <w:keepLines w:val="0"/>
        <w:widowControl/>
        <w:suppressLineNumbers w:val="0"/>
        <w:spacing w:after="0" w:afterAutospacing="0" w:line="368" w:lineRule="atLeast"/>
      </w:pPr>
    </w:p>
    <w:p w14:paraId="1DD36B4C">
      <w:pPr>
        <w:pStyle w:val="3"/>
        <w:keepNext w:val="0"/>
        <w:keepLines w:val="0"/>
        <w:widowControl/>
        <w:suppressLineNumbers w:val="0"/>
        <w:spacing w:after="0" w:afterAutospacing="0" w:line="368" w:lineRule="atLeast"/>
      </w:pPr>
      <w:r>
        <w:rPr>
          <w:rStyle w:val="6"/>
        </w:rPr>
        <w:t>步骤一：</w:t>
      </w:r>
      <w:r>
        <w:t>在“信用中国”网站首页搜索框内输入企业“主体名称或者统一社会信用代码”查询相关主体信息，见图1；</w:t>
      </w:r>
    </w:p>
    <w:p w14:paraId="38C37F21">
      <w:pPr>
        <w:pStyle w:val="3"/>
        <w:keepNext w:val="0"/>
        <w:keepLines w:val="0"/>
        <w:widowControl/>
        <w:suppressLineNumbers w:val="0"/>
        <w:spacing w:after="0" w:afterAutospacing="0" w:line="368" w:lineRule="atLeast"/>
      </w:pPr>
      <w:r>
        <w:drawing>
          <wp:inline distT="0" distB="0" distL="114300" distR="114300">
            <wp:extent cx="5270500" cy="1361440"/>
            <wp:effectExtent l="0" t="0" r="635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97E62">
      <w:pPr>
        <w:pStyle w:val="3"/>
        <w:keepNext w:val="0"/>
        <w:keepLines w:val="0"/>
        <w:widowControl/>
        <w:suppressLineNumbers w:val="0"/>
        <w:spacing w:after="0" w:afterAutospacing="0" w:line="368" w:lineRule="atLeast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</w:t>
      </w:r>
    </w:p>
    <w:p w14:paraId="277229AB">
      <w:pPr>
        <w:pStyle w:val="3"/>
        <w:keepNext w:val="0"/>
        <w:keepLines w:val="0"/>
        <w:widowControl/>
        <w:suppressLineNumbers w:val="0"/>
        <w:spacing w:after="0" w:afterAutospacing="0" w:line="368" w:lineRule="atLeast"/>
      </w:pPr>
    </w:p>
    <w:p w14:paraId="53EE2209">
      <w:pPr>
        <w:pStyle w:val="3"/>
        <w:keepNext w:val="0"/>
        <w:keepLines w:val="0"/>
        <w:widowControl/>
        <w:suppressLineNumbers w:val="0"/>
        <w:spacing w:after="0" w:afterAutospacing="0" w:line="368" w:lineRule="atLeast"/>
      </w:pPr>
      <w:r>
        <w:rPr>
          <w:rStyle w:val="6"/>
        </w:rPr>
        <w:t>步骤二：</w:t>
      </w:r>
      <w:r>
        <w:t>查看对应行政处罚信息是否已过最短公示期，见图2、图3；</w:t>
      </w:r>
    </w:p>
    <w:p w14:paraId="4219F635">
      <w:pPr>
        <w:pStyle w:val="3"/>
        <w:keepNext w:val="0"/>
        <w:keepLines w:val="0"/>
        <w:widowControl/>
        <w:suppressLineNumbers w:val="0"/>
        <w:spacing w:after="0" w:afterAutospacing="0" w:line="368" w:lineRule="atLeast"/>
        <w:ind w:left="4080" w:hanging="4080" w:hangingChars="1700"/>
      </w:pPr>
      <w:r>
        <w:drawing>
          <wp:inline distT="0" distB="0" distL="114300" distR="114300">
            <wp:extent cx="5270500" cy="2595245"/>
            <wp:effectExtent l="0" t="0" r="6350" b="146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</w:t>
      </w:r>
    </w:p>
    <w:p w14:paraId="5D43A9FC">
      <w:pPr>
        <w:pStyle w:val="3"/>
        <w:keepNext w:val="0"/>
        <w:keepLines w:val="0"/>
        <w:widowControl/>
        <w:suppressLineNumbers w:val="0"/>
        <w:spacing w:after="0" w:afterAutospacing="0" w:line="368" w:lineRule="atLeast"/>
        <w:jc w:val="center"/>
      </w:pPr>
      <w:r>
        <w:drawing>
          <wp:inline distT="0" distB="0" distL="114300" distR="114300">
            <wp:extent cx="5269865" cy="3521075"/>
            <wp:effectExtent l="0" t="0" r="6985" b="31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3656D">
      <w:pPr>
        <w:pStyle w:val="3"/>
        <w:keepNext w:val="0"/>
        <w:keepLines w:val="0"/>
        <w:widowControl/>
        <w:suppressLineNumbers w:val="0"/>
        <w:spacing w:after="0" w:afterAutospacing="0" w:line="368" w:lineRule="atLeast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</w:t>
      </w:r>
    </w:p>
    <w:p w14:paraId="72D22703">
      <w:pPr>
        <w:pStyle w:val="3"/>
        <w:keepNext w:val="0"/>
        <w:keepLines w:val="0"/>
        <w:widowControl/>
        <w:suppressLineNumbers w:val="0"/>
        <w:spacing w:after="0" w:afterAutospacing="0" w:line="368" w:lineRule="atLeast"/>
      </w:pPr>
    </w:p>
    <w:p w14:paraId="3DEFF6FD">
      <w:pPr>
        <w:pStyle w:val="3"/>
        <w:keepNext w:val="0"/>
        <w:keepLines w:val="0"/>
        <w:widowControl/>
        <w:suppressLineNumbers w:val="0"/>
        <w:spacing w:after="0" w:afterAutospacing="0" w:line="368" w:lineRule="atLeast"/>
      </w:pPr>
      <w:r>
        <w:rPr>
          <w:rStyle w:val="6"/>
        </w:rPr>
        <w:t>步骤三：</w:t>
      </w:r>
      <w:r>
        <w:t>如果对应行政处罚信息已过最短公示期，点击“修复材料下载”见图4，下载信用修复申请材料模板并把材料按要求填写完整；</w:t>
      </w:r>
    </w:p>
    <w:p w14:paraId="6EE1137E">
      <w:pPr>
        <w:pStyle w:val="3"/>
        <w:keepNext w:val="0"/>
        <w:keepLines w:val="0"/>
        <w:widowControl/>
        <w:suppressLineNumbers w:val="0"/>
        <w:spacing w:after="0" w:afterAutospacing="0" w:line="368" w:lineRule="atLeast"/>
        <w:jc w:val="center"/>
      </w:pPr>
      <w:r>
        <w:drawing>
          <wp:inline distT="0" distB="0" distL="114300" distR="114300">
            <wp:extent cx="5264785" cy="2861945"/>
            <wp:effectExtent l="0" t="0" r="12065" b="146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FCA97">
      <w:pPr>
        <w:pStyle w:val="3"/>
        <w:keepNext w:val="0"/>
        <w:keepLines w:val="0"/>
        <w:widowControl/>
        <w:suppressLineNumbers w:val="0"/>
        <w:spacing w:after="0" w:afterAutospacing="0" w:line="368" w:lineRule="atLeast"/>
        <w:ind w:firstLine="3600" w:firstLineChars="150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</w:t>
      </w:r>
    </w:p>
    <w:p w14:paraId="0582012D">
      <w:pPr>
        <w:pStyle w:val="3"/>
        <w:keepNext w:val="0"/>
        <w:keepLines w:val="0"/>
        <w:widowControl/>
        <w:suppressLineNumbers w:val="0"/>
        <w:spacing w:after="0" w:afterAutospacing="0" w:line="368" w:lineRule="atLeast"/>
        <w:rPr>
          <w:rFonts w:hint="default" w:eastAsiaTheme="minorEastAsia"/>
          <w:lang w:val="en-US" w:eastAsia="zh-CN"/>
        </w:rPr>
      </w:pPr>
      <w:r>
        <w:rPr>
          <w:rStyle w:val="6"/>
        </w:rPr>
        <w:t>步骤四：</w:t>
      </w:r>
      <w:r>
        <w:t>依次点击“在线申请修复”，核实并补充完整“企业基本信息”、“申请修复的行政处罚信息”、“企业经办人信息”，上传已经填写完整的相关“证明材料”，点击“提交”</w:t>
      </w:r>
      <w:r>
        <w:rPr>
          <w:rFonts w:hint="eastAsia"/>
          <w:lang w:val="en-US" w:eastAsia="zh-CN"/>
        </w:rPr>
        <w:t xml:space="preserve">  ，</w:t>
      </w:r>
      <w:r>
        <w:t>见图</w:t>
      </w:r>
      <w:r>
        <w:rPr>
          <w:rFonts w:hint="eastAsia"/>
          <w:lang w:val="en-US" w:eastAsia="zh-CN"/>
        </w:rPr>
        <w:t>5、图6、图7；</w:t>
      </w:r>
    </w:p>
    <w:p w14:paraId="405B722C">
      <w:pPr>
        <w:pStyle w:val="3"/>
        <w:keepNext w:val="0"/>
        <w:keepLines w:val="0"/>
        <w:widowControl/>
        <w:suppressLineNumbers w:val="0"/>
        <w:spacing w:after="0" w:afterAutospacing="0" w:line="368" w:lineRule="atLeast"/>
        <w:ind w:left="3840" w:hanging="3840" w:hangingChars="1600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0500" cy="4078605"/>
            <wp:effectExtent l="0" t="0" r="6350" b="171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5</w:t>
      </w:r>
    </w:p>
    <w:p w14:paraId="2704EFAB">
      <w:pPr>
        <w:pStyle w:val="3"/>
        <w:keepNext w:val="0"/>
        <w:keepLines w:val="0"/>
        <w:widowControl/>
        <w:suppressLineNumbers w:val="0"/>
        <w:spacing w:after="0" w:afterAutospacing="0" w:line="368" w:lineRule="atLeas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1135" cy="4476115"/>
            <wp:effectExtent l="0" t="0" r="5715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6</w:t>
      </w:r>
    </w:p>
    <w:p w14:paraId="427C9A36">
      <w:pPr>
        <w:pStyle w:val="3"/>
        <w:keepNext w:val="0"/>
        <w:keepLines w:val="0"/>
        <w:widowControl/>
        <w:suppressLineNumbers w:val="0"/>
        <w:spacing w:after="0" w:afterAutospacing="0" w:line="368" w:lineRule="atLeast"/>
        <w:rPr>
          <w:rStyle w:val="6"/>
        </w:rPr>
      </w:pPr>
    </w:p>
    <w:p w14:paraId="78885500">
      <w:pPr>
        <w:pStyle w:val="3"/>
        <w:keepNext w:val="0"/>
        <w:keepLines w:val="0"/>
        <w:widowControl/>
        <w:suppressLineNumbers w:val="0"/>
        <w:spacing w:after="0" w:afterAutospacing="0" w:line="368" w:lineRule="atLeast"/>
      </w:pPr>
      <w:r>
        <w:drawing>
          <wp:inline distT="0" distB="0" distL="114300" distR="114300">
            <wp:extent cx="5273040" cy="4267200"/>
            <wp:effectExtent l="0" t="0" r="3810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A2F98">
      <w:pPr>
        <w:pStyle w:val="3"/>
        <w:keepNext w:val="0"/>
        <w:keepLines w:val="0"/>
        <w:widowControl/>
        <w:suppressLineNumbers w:val="0"/>
        <w:spacing w:after="0" w:afterAutospacing="0" w:line="368" w:lineRule="atLeas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图7</w:t>
      </w:r>
    </w:p>
    <w:p w14:paraId="0FDE32C8">
      <w:pPr>
        <w:pStyle w:val="3"/>
        <w:keepNext w:val="0"/>
        <w:keepLines w:val="0"/>
        <w:widowControl/>
        <w:suppressLineNumbers w:val="0"/>
        <w:spacing w:after="0" w:afterAutospacing="0" w:line="368" w:lineRule="atLeast"/>
        <w:rPr>
          <w:rStyle w:val="6"/>
        </w:rPr>
      </w:pPr>
    </w:p>
    <w:p w14:paraId="2071DFDC">
      <w:pPr>
        <w:pStyle w:val="3"/>
        <w:keepNext w:val="0"/>
        <w:keepLines w:val="0"/>
        <w:widowControl/>
        <w:suppressLineNumbers w:val="0"/>
        <w:spacing w:after="0" w:afterAutospacing="0" w:line="368" w:lineRule="atLeast"/>
        <w:rPr>
          <w:rStyle w:val="6"/>
        </w:rPr>
      </w:pPr>
    </w:p>
    <w:p w14:paraId="401822A2">
      <w:pPr>
        <w:pStyle w:val="3"/>
        <w:keepNext w:val="0"/>
        <w:keepLines w:val="0"/>
        <w:widowControl/>
        <w:suppressLineNumbers w:val="0"/>
        <w:spacing w:after="0" w:afterAutospacing="0" w:line="368" w:lineRule="atLeast"/>
        <w:rPr>
          <w:rStyle w:val="6"/>
        </w:rPr>
      </w:pPr>
    </w:p>
    <w:p w14:paraId="7A6B99D5">
      <w:pPr>
        <w:pStyle w:val="3"/>
        <w:keepNext w:val="0"/>
        <w:keepLines w:val="0"/>
        <w:widowControl/>
        <w:suppressLineNumbers w:val="0"/>
        <w:spacing w:after="0" w:afterAutospacing="0" w:line="368" w:lineRule="atLeast"/>
        <w:rPr>
          <w:rStyle w:val="6"/>
        </w:rPr>
      </w:pPr>
    </w:p>
    <w:p w14:paraId="12280858">
      <w:pPr>
        <w:pStyle w:val="3"/>
        <w:keepNext w:val="0"/>
        <w:keepLines w:val="0"/>
        <w:widowControl/>
        <w:suppressLineNumbers w:val="0"/>
        <w:spacing w:after="0" w:afterAutospacing="0" w:line="368" w:lineRule="atLeast"/>
        <w:rPr>
          <w:rStyle w:val="6"/>
        </w:rPr>
      </w:pPr>
    </w:p>
    <w:p w14:paraId="18780B55">
      <w:pPr>
        <w:pStyle w:val="3"/>
        <w:keepNext w:val="0"/>
        <w:keepLines w:val="0"/>
        <w:widowControl/>
        <w:suppressLineNumbers w:val="0"/>
        <w:spacing w:after="0" w:afterAutospacing="0" w:line="368" w:lineRule="atLeast"/>
        <w:rPr>
          <w:rStyle w:val="6"/>
        </w:rPr>
      </w:pPr>
    </w:p>
    <w:p w14:paraId="3D9D2B33">
      <w:pPr>
        <w:pStyle w:val="3"/>
        <w:keepNext w:val="0"/>
        <w:keepLines w:val="0"/>
        <w:widowControl/>
        <w:suppressLineNumbers w:val="0"/>
        <w:spacing w:after="0" w:afterAutospacing="0" w:line="368" w:lineRule="atLeast"/>
        <w:rPr>
          <w:rStyle w:val="6"/>
        </w:rPr>
      </w:pPr>
    </w:p>
    <w:p w14:paraId="282BD499">
      <w:pPr>
        <w:pStyle w:val="3"/>
        <w:keepNext w:val="0"/>
        <w:keepLines w:val="0"/>
        <w:widowControl/>
        <w:suppressLineNumbers w:val="0"/>
        <w:spacing w:after="0" w:afterAutospacing="0" w:line="368" w:lineRule="atLeast"/>
        <w:rPr>
          <w:rStyle w:val="6"/>
        </w:rPr>
      </w:pPr>
    </w:p>
    <w:p w14:paraId="2210ADED">
      <w:pPr>
        <w:pStyle w:val="3"/>
        <w:keepNext w:val="0"/>
        <w:keepLines w:val="0"/>
        <w:widowControl/>
        <w:suppressLineNumbers w:val="0"/>
        <w:spacing w:after="0" w:afterAutospacing="0" w:line="368" w:lineRule="atLeast"/>
        <w:rPr>
          <w:rStyle w:val="6"/>
        </w:rPr>
      </w:pPr>
    </w:p>
    <w:p w14:paraId="4A9D60A2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兰亭大黑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7849DD"/>
    <w:rsid w:val="06303516"/>
    <w:rsid w:val="0E2D02D2"/>
    <w:rsid w:val="0E737A05"/>
    <w:rsid w:val="14514481"/>
    <w:rsid w:val="1D16406B"/>
    <w:rsid w:val="2E2D5B1E"/>
    <w:rsid w:val="44881CA1"/>
    <w:rsid w:val="4F966141"/>
    <w:rsid w:val="52FB68F0"/>
    <w:rsid w:val="7978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中山市交通运输局</Company>
  <Pages>5</Pages>
  <Words>0</Words>
  <Characters>0</Characters>
  <Lines>0</Lines>
  <Paragraphs>0</Paragraphs>
  <TotalTime>49</TotalTime>
  <ScaleCrop>false</ScaleCrop>
  <LinksUpToDate>false</LinksUpToDate>
  <CharactersWithSpaces>0</CharactersWithSpaces>
  <Application>WPS Office_12.8.2.18606_F1E327BC-269C-435d-A152-05C5408002CA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2025-06-26T11:33:00Z</dcterms:created>
  <dc:creator>孙丽娜</dc:creator>
  <cp:lastModifiedBy>梁维</cp:lastModifiedBy>
  <dcterms:modified xsi:type="dcterms:W3CDTF">2025-07-25T09:16:38Z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2052-12.8.2.18606</vt:lpwstr>
  </property>
  <property fmtid="{D5CDD505-2E9C-101B-9397-08002B2CF9AE}" pid="3" name="ICV">
    <vt:lpwstr>BC067B28FB1C46BF86157B7052FADBA3_13</vt:lpwstr>
  </property>
</Properties>
</file>